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rFonts w:ascii="黑体" w:hAnsi="黑体" w:eastAsia="黑体" w:cs="黑体"/>
          <w:b/>
          <w:sz w:val="44"/>
          <w:szCs w:val="44"/>
        </w:rPr>
      </w:pPr>
      <w:r>
        <w:rPr>
          <w:rFonts w:hint="eastAsia" w:ascii="黑体" w:hAnsi="黑体" w:eastAsia="黑体" w:cs="黑体"/>
          <w:b/>
          <w:sz w:val="44"/>
          <w:szCs w:val="44"/>
        </w:rPr>
        <w:t>鄂尔多斯市第四人民医院</w:t>
      </w:r>
    </w:p>
    <w:p>
      <w:pPr>
        <w:jc w:val="center"/>
        <w:rPr>
          <w:rFonts w:ascii="黑体" w:hAnsi="黑体" w:eastAsia="黑体" w:cs="黑体"/>
          <w:b/>
          <w:sz w:val="44"/>
          <w:szCs w:val="44"/>
        </w:rPr>
      </w:pPr>
    </w:p>
    <w:p>
      <w:pPr>
        <w:jc w:val="center"/>
        <w:rPr>
          <w:rFonts w:ascii="黑体" w:hAnsi="黑体" w:eastAsia="黑体" w:cs="黑体"/>
          <w:b/>
          <w:sz w:val="44"/>
          <w:szCs w:val="44"/>
        </w:rPr>
      </w:pPr>
    </w:p>
    <w:p>
      <w:pPr>
        <w:ind w:firstLine="400"/>
        <w:jc w:val="center"/>
        <w:rPr>
          <w:rFonts w:ascii="黑体" w:hAnsi="黑体" w:eastAsia="黑体" w:cs="黑体"/>
          <w:b/>
          <w:sz w:val="44"/>
          <w:szCs w:val="44"/>
        </w:rPr>
      </w:pPr>
      <w:r>
        <w:rPr>
          <w:rFonts w:hint="eastAsia" w:ascii="黑体" w:hAnsi="黑体" w:eastAsia="黑体" w:cs="黑体"/>
          <w:b/>
          <w:sz w:val="44"/>
          <w:szCs w:val="44"/>
        </w:rPr>
        <w:t>院内招标采购文件</w:t>
      </w:r>
    </w:p>
    <w:p>
      <w:pPr>
        <w:rPr>
          <w:b/>
          <w:sz w:val="28"/>
          <w:szCs w:val="28"/>
        </w:rPr>
      </w:pPr>
    </w:p>
    <w:p>
      <w:pPr>
        <w:rPr>
          <w:b/>
          <w:sz w:val="28"/>
          <w:szCs w:val="28"/>
        </w:rPr>
      </w:pPr>
      <w:r>
        <w:rPr>
          <w:rFonts w:hint="eastAsia"/>
        </w:rPr>
        <w:t xml:space="preserve">                          </w:t>
      </w:r>
    </w:p>
    <w:p>
      <w:pPr>
        <w:ind w:firstLine="1500"/>
        <w:rPr>
          <w:sz w:val="28"/>
          <w:szCs w:val="28"/>
        </w:rPr>
      </w:pPr>
    </w:p>
    <w:p>
      <w:pPr>
        <w:rPr>
          <w:rFonts w:ascii="黑体" w:hAnsi="黑体" w:eastAsia="黑体" w:cs="黑体"/>
          <w:b/>
          <w:sz w:val="32"/>
          <w:szCs w:val="32"/>
        </w:rPr>
      </w:pPr>
      <w:r>
        <w:rPr>
          <w:rFonts w:hint="eastAsia" w:ascii="黑体" w:hAnsi="黑体" w:eastAsia="黑体" w:cs="黑体"/>
          <w:b/>
          <w:sz w:val="32"/>
          <w:szCs w:val="32"/>
        </w:rPr>
        <w:t xml:space="preserve">                 </w:t>
      </w:r>
    </w:p>
    <w:p>
      <w:pPr>
        <w:jc w:val="center"/>
        <w:rPr>
          <w:rFonts w:ascii="宋体" w:hAnsi="宋体" w:eastAsia="宋体" w:cs="宋体"/>
          <w:b/>
          <w:caps/>
          <w:color w:val="333333"/>
          <w:sz w:val="32"/>
          <w:szCs w:val="32"/>
        </w:rPr>
      </w:pPr>
    </w:p>
    <w:p>
      <w:pPr>
        <w:jc w:val="center"/>
        <w:rPr>
          <w:rFonts w:ascii="宋体" w:hAnsi="宋体" w:eastAsia="宋体" w:cs="宋体"/>
          <w:b/>
          <w:caps/>
          <w:color w:val="333333"/>
          <w:sz w:val="32"/>
          <w:szCs w:val="32"/>
        </w:rPr>
      </w:pPr>
    </w:p>
    <w:p>
      <w:pPr>
        <w:jc w:val="center"/>
        <w:rPr>
          <w:rFonts w:ascii="宋体" w:hAnsi="宋体" w:eastAsia="宋体" w:cs="宋体"/>
          <w:b/>
          <w:caps/>
          <w:color w:val="333333"/>
          <w:sz w:val="32"/>
          <w:szCs w:val="32"/>
        </w:rPr>
      </w:pPr>
    </w:p>
    <w:p>
      <w:pPr>
        <w:jc w:val="center"/>
        <w:rPr>
          <w:rFonts w:ascii="宋体" w:hAnsi="宋体" w:eastAsia="宋体" w:cs="宋体"/>
          <w:b/>
          <w:caps/>
          <w:color w:val="333333"/>
          <w:sz w:val="32"/>
          <w:szCs w:val="32"/>
        </w:rPr>
      </w:pPr>
    </w:p>
    <w:p>
      <w:pPr>
        <w:jc w:val="center"/>
        <w:rPr>
          <w:rFonts w:ascii="黑体" w:hAnsi="黑体" w:eastAsia="黑体" w:cs="黑体"/>
          <w:b/>
          <w:sz w:val="28"/>
          <w:szCs w:val="28"/>
        </w:rPr>
      </w:pPr>
      <w:r>
        <w:rPr>
          <w:rFonts w:hint="eastAsia" w:ascii="黑体" w:hAnsi="黑体" w:eastAsia="黑体" w:cs="黑体"/>
          <w:b/>
          <w:sz w:val="28"/>
          <w:szCs w:val="28"/>
          <w:lang w:val="en-US" w:eastAsia="zh-CN"/>
        </w:rPr>
        <w:t>儿童青少年心理卫生中心物资</w:t>
      </w:r>
    </w:p>
    <w:p>
      <w:pPr>
        <w:jc w:val="center"/>
        <w:rPr>
          <w:rFonts w:ascii="黑体" w:hAnsi="黑体" w:eastAsia="黑体" w:cs="黑体"/>
          <w:b/>
          <w:sz w:val="28"/>
          <w:szCs w:val="28"/>
        </w:rPr>
      </w:pPr>
      <w:r>
        <w:rPr>
          <w:rFonts w:hint="eastAsia" w:ascii="黑体" w:hAnsi="黑体" w:eastAsia="黑体" w:cs="黑体"/>
          <w:b/>
          <w:sz w:val="28"/>
          <w:szCs w:val="28"/>
        </w:rPr>
        <w:t xml:space="preserve">  202</w:t>
      </w:r>
      <w:r>
        <w:rPr>
          <w:rFonts w:hint="eastAsia" w:ascii="黑体" w:hAnsi="黑体" w:eastAsia="黑体" w:cs="黑体"/>
          <w:b/>
          <w:sz w:val="28"/>
          <w:szCs w:val="28"/>
          <w:lang w:val="en-US" w:eastAsia="zh-CN"/>
        </w:rPr>
        <w:t>4</w:t>
      </w:r>
      <w:r>
        <w:rPr>
          <w:rFonts w:hint="eastAsia" w:ascii="黑体" w:hAnsi="黑体" w:eastAsia="黑体" w:cs="黑体"/>
          <w:b/>
          <w:sz w:val="28"/>
          <w:szCs w:val="28"/>
        </w:rPr>
        <w:t>年    月    日</w:t>
      </w:r>
    </w:p>
    <w:p>
      <w:pPr>
        <w:rPr>
          <w:b/>
          <w:sz w:val="28"/>
          <w:szCs w:val="28"/>
        </w:rPr>
      </w:pPr>
    </w:p>
    <w:p>
      <w:pPr>
        <w:ind w:firstLine="200"/>
        <w:rPr>
          <w:b/>
          <w:sz w:val="28"/>
          <w:szCs w:val="28"/>
        </w:rPr>
      </w:pPr>
    </w:p>
    <w:p>
      <w:pPr>
        <w:wordWrap w:val="0"/>
        <w:spacing w:line="360" w:lineRule="auto"/>
        <w:rPr>
          <w:rFonts w:ascii="宋体" w:hAnsi="宋体" w:eastAsia="宋体" w:cs="宋体"/>
          <w:sz w:val="28"/>
          <w:szCs w:val="28"/>
        </w:rPr>
      </w:pPr>
    </w:p>
    <w:p>
      <w:pPr>
        <w:wordWrap w:val="0"/>
        <w:spacing w:line="360" w:lineRule="auto"/>
        <w:jc w:val="center"/>
        <w:rPr>
          <w:rFonts w:ascii="宋体" w:hAnsi="宋体" w:eastAsia="宋体" w:cs="宋体"/>
          <w:b/>
          <w:sz w:val="32"/>
          <w:szCs w:val="32"/>
        </w:rPr>
      </w:pPr>
    </w:p>
    <w:p>
      <w:pPr>
        <w:wordWrap w:val="0"/>
        <w:spacing w:line="360" w:lineRule="auto"/>
        <w:jc w:val="center"/>
        <w:rPr>
          <w:rFonts w:ascii="宋体" w:hAnsi="宋体" w:eastAsia="宋体" w:cs="宋体"/>
          <w:b/>
          <w:sz w:val="32"/>
          <w:szCs w:val="32"/>
        </w:rPr>
      </w:pPr>
    </w:p>
    <w:p>
      <w:pPr>
        <w:wordWrap w:val="0"/>
        <w:spacing w:line="360" w:lineRule="auto"/>
        <w:jc w:val="center"/>
        <w:rPr>
          <w:rFonts w:ascii="宋体" w:hAnsi="宋体" w:eastAsia="宋体" w:cs="宋体"/>
          <w:b/>
          <w:sz w:val="32"/>
          <w:szCs w:val="32"/>
        </w:rPr>
      </w:pPr>
    </w:p>
    <w:p>
      <w:pPr>
        <w:wordWrap w:val="0"/>
        <w:spacing w:line="360" w:lineRule="auto"/>
        <w:jc w:val="center"/>
        <w:rPr>
          <w:rFonts w:ascii="宋体" w:hAnsi="宋体" w:eastAsia="宋体" w:cs="宋体"/>
          <w:b/>
          <w:sz w:val="32"/>
          <w:szCs w:val="32"/>
        </w:rPr>
      </w:pPr>
    </w:p>
    <w:p>
      <w:pPr>
        <w:wordWrap w:val="0"/>
        <w:spacing w:line="360" w:lineRule="auto"/>
        <w:jc w:val="center"/>
        <w:rPr>
          <w:rFonts w:ascii="宋体" w:hAnsi="宋体" w:eastAsia="宋体" w:cs="宋体"/>
          <w:b/>
          <w:sz w:val="32"/>
          <w:szCs w:val="32"/>
        </w:rPr>
      </w:pPr>
      <w:r>
        <w:rPr>
          <w:rFonts w:hint="eastAsia" w:ascii="宋体" w:hAnsi="宋体" w:eastAsia="宋体" w:cs="宋体"/>
          <w:b/>
          <w:sz w:val="32"/>
          <w:szCs w:val="32"/>
        </w:rPr>
        <w:t>第一章 产品信息</w:t>
      </w:r>
    </w:p>
    <w:p>
      <w:pPr>
        <w:spacing w:line="360" w:lineRule="auto"/>
        <w:ind w:firstLine="241" w:firstLineChars="100"/>
        <w:rPr>
          <w:rFonts w:hint="eastAsia" w:eastAsia="宋体" w:asciiTheme="minorEastAsia" w:hAnsiTheme="minorEastAsia"/>
          <w:b/>
          <w:sz w:val="24"/>
          <w:szCs w:val="24"/>
          <w:lang w:val="zh-CN"/>
        </w:rPr>
      </w:pPr>
      <w:r>
        <w:rPr>
          <w:rFonts w:hint="eastAsia" w:eastAsia="宋体" w:asciiTheme="minorEastAsia" w:hAnsiTheme="minorEastAsia"/>
          <w:b/>
          <w:sz w:val="24"/>
          <w:szCs w:val="24"/>
          <w:lang w:val="zh-CN"/>
        </w:rPr>
        <w:t>一.主要商务要求</w:t>
      </w:r>
    </w:p>
    <w:p>
      <w:pPr>
        <w:spacing w:line="360" w:lineRule="auto"/>
        <w:ind w:firstLine="240" w:firstLineChars="100"/>
        <w:rPr>
          <w:rFonts w:hint="eastAsia" w:eastAsia="宋体" w:asciiTheme="minorEastAsia" w:hAnsiTheme="minorEastAsia"/>
          <w:b w:val="0"/>
          <w:bCs/>
          <w:sz w:val="24"/>
          <w:szCs w:val="24"/>
          <w:lang w:val="en-US" w:eastAsia="zh-CN"/>
        </w:rPr>
      </w:pPr>
      <w:r>
        <w:rPr>
          <w:rFonts w:hint="eastAsia" w:eastAsia="宋体" w:asciiTheme="minorEastAsia" w:hAnsiTheme="minorEastAsia"/>
          <w:b w:val="0"/>
          <w:bCs/>
          <w:sz w:val="24"/>
          <w:szCs w:val="24"/>
          <w:lang w:val="en-US" w:eastAsia="zh-CN"/>
        </w:rPr>
        <w:t>1.详情见附件</w:t>
      </w:r>
    </w:p>
    <w:p>
      <w:pPr>
        <w:spacing w:line="360" w:lineRule="auto"/>
        <w:ind w:firstLine="240" w:firstLineChars="10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333333"/>
          <w:spacing w:val="0"/>
          <w:sz w:val="24"/>
          <w:szCs w:val="24"/>
          <w:lang w:val="en-US" w:eastAsia="zh-CN"/>
        </w:rPr>
        <w:t>2.</w:t>
      </w:r>
      <w:r>
        <w:rPr>
          <w:rFonts w:hint="eastAsia" w:ascii="宋体" w:hAnsi="宋体" w:eastAsia="宋体" w:cs="宋体"/>
          <w:i w:val="0"/>
          <w:iCs w:val="0"/>
          <w:caps w:val="0"/>
          <w:color w:val="333333"/>
          <w:spacing w:val="0"/>
          <w:sz w:val="24"/>
          <w:szCs w:val="24"/>
        </w:rPr>
        <w:t>交付使用时间</w:t>
      </w:r>
      <w:r>
        <w:rPr>
          <w:rFonts w:hint="eastAsia" w:ascii="宋体" w:hAnsi="宋体" w:eastAsia="宋体" w:cs="宋体"/>
          <w:i w:val="0"/>
          <w:iCs w:val="0"/>
          <w:caps w:val="0"/>
          <w:color w:val="333333"/>
          <w:spacing w:val="0"/>
          <w:sz w:val="24"/>
          <w:szCs w:val="24"/>
          <w:lang w:eastAsia="zh-CN"/>
        </w:rPr>
        <w:t>：</w:t>
      </w:r>
      <w:r>
        <w:rPr>
          <w:rFonts w:hint="eastAsia" w:ascii="宋体" w:hAnsi="宋体" w:eastAsia="宋体" w:cs="宋体"/>
          <w:i w:val="0"/>
          <w:iCs w:val="0"/>
          <w:caps w:val="0"/>
          <w:color w:val="000000" w:themeColor="text1"/>
          <w:spacing w:val="0"/>
          <w:sz w:val="24"/>
          <w:szCs w:val="24"/>
          <w14:textFill>
            <w14:solidFill>
              <w14:schemeClr w14:val="tx1"/>
            </w14:solidFill>
          </w14:textFill>
        </w:rPr>
        <w:t>合同签订后</w:t>
      </w: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24"/>
          <w:szCs w:val="24"/>
          <w14:textFill>
            <w14:solidFill>
              <w14:schemeClr w14:val="tx1"/>
            </w14:solidFill>
          </w14:textFill>
        </w:rPr>
        <w:t>日内</w:t>
      </w:r>
    </w:p>
    <w:p>
      <w:pPr>
        <w:spacing w:line="360" w:lineRule="auto"/>
        <w:ind w:firstLine="240" w:firstLineChars="100"/>
        <w:rPr>
          <w:rFonts w:hint="eastAsia" w:ascii="宋体" w:hAnsi="宋体" w:eastAsia="宋体" w:cs="宋体"/>
          <w:i w:val="0"/>
          <w:iCs w:val="0"/>
          <w:caps w:val="0"/>
          <w:color w:val="333333"/>
          <w:spacing w:val="0"/>
          <w:sz w:val="24"/>
          <w:szCs w:val="24"/>
          <w:lang w:val="en-US" w:eastAsia="zh-CN" w:bidi="ar-SA"/>
        </w:rPr>
      </w:pPr>
      <w:r>
        <w:rPr>
          <w:rFonts w:hint="eastAsia" w:ascii="宋体" w:hAnsi="宋体" w:eastAsia="宋体" w:cs="宋体"/>
          <w:i w:val="0"/>
          <w:iCs w:val="0"/>
          <w:caps w:val="0"/>
          <w:color w:val="333333"/>
          <w:spacing w:val="0"/>
          <w:sz w:val="24"/>
          <w:szCs w:val="24"/>
          <w:lang w:val="en-US" w:eastAsia="zh-CN" w:bidi="ar-SA"/>
        </w:rPr>
        <w:t>3.质保期：1年</w:t>
      </w:r>
    </w:p>
    <w:p>
      <w:pPr>
        <w:spacing w:line="360" w:lineRule="auto"/>
        <w:ind w:firstLine="240" w:firstLineChars="100"/>
        <w:rPr>
          <w:rFonts w:hint="eastAsia" w:ascii="宋体" w:hAnsi="宋体" w:eastAsia="宋体" w:cs="宋体"/>
          <w:i w:val="0"/>
          <w:iCs w:val="0"/>
          <w:caps w:val="0"/>
          <w:color w:val="333333"/>
          <w:spacing w:val="0"/>
          <w:sz w:val="24"/>
          <w:szCs w:val="24"/>
          <w:lang w:val="en-US" w:eastAsia="zh-CN" w:bidi="ar-SA"/>
        </w:rPr>
      </w:pPr>
      <w:r>
        <w:rPr>
          <w:rFonts w:hint="eastAsia" w:ascii="宋体" w:hAnsi="宋体" w:eastAsia="宋体" w:cs="宋体"/>
          <w:i w:val="0"/>
          <w:iCs w:val="0"/>
          <w:caps w:val="0"/>
          <w:color w:val="333333"/>
          <w:spacing w:val="0"/>
          <w:sz w:val="24"/>
          <w:szCs w:val="24"/>
          <w:lang w:val="en-US" w:eastAsia="zh-CN" w:bidi="ar-SA"/>
        </w:rPr>
        <w:t>4.付款方式：需方在家具安装使用正常后，支付总货款的90%，使用一年后支付剩余10%。</w:t>
      </w:r>
    </w:p>
    <w:p>
      <w:pPr>
        <w:spacing w:line="360" w:lineRule="auto"/>
        <w:ind w:firstLine="240" w:firstLineChars="100"/>
        <w:rPr>
          <w:rFonts w:eastAsia="宋体" w:asciiTheme="minorEastAsia" w:hAnsiTheme="minorEastAsia"/>
          <w:b/>
          <w:sz w:val="24"/>
          <w:szCs w:val="24"/>
        </w:rPr>
      </w:pPr>
      <w:r>
        <w:rPr>
          <w:rFonts w:hint="eastAsia" w:ascii="宋体" w:hAnsi="宋体" w:eastAsia="宋体" w:cs="宋体"/>
          <w:i w:val="0"/>
          <w:iCs w:val="0"/>
          <w:caps w:val="0"/>
          <w:color w:val="333333"/>
          <w:spacing w:val="0"/>
          <w:sz w:val="24"/>
          <w:szCs w:val="24"/>
          <w:lang w:val="en-US" w:eastAsia="zh-CN" w:bidi="ar-SA"/>
        </w:rPr>
        <w:t>5.交付地点：采购人指定地点</w:t>
      </w:r>
    </w:p>
    <w:p>
      <w:pPr>
        <w:spacing w:line="360" w:lineRule="auto"/>
        <w:ind w:firstLine="241" w:firstLineChars="100"/>
        <w:rPr>
          <w:rFonts w:asciiTheme="minorEastAsia" w:hAnsiTheme="minorEastAsia"/>
          <w:b/>
          <w:sz w:val="24"/>
          <w:szCs w:val="24"/>
        </w:rPr>
      </w:pPr>
      <w:r>
        <w:rPr>
          <w:rFonts w:hint="eastAsia" w:eastAsia="宋体" w:asciiTheme="minorEastAsia" w:hAnsiTheme="minorEastAsia"/>
          <w:b/>
          <w:sz w:val="24"/>
          <w:szCs w:val="24"/>
          <w:lang w:val="en-US" w:eastAsia="zh-CN"/>
        </w:rPr>
        <w:t>二</w:t>
      </w:r>
      <w:r>
        <w:rPr>
          <w:rFonts w:hint="eastAsia" w:asciiTheme="minorEastAsia" w:hAnsiTheme="minorEastAsia"/>
          <w:b/>
          <w:sz w:val="24"/>
          <w:szCs w:val="24"/>
        </w:rPr>
        <w:t xml:space="preserve">、评标方法及评标细则要求 </w:t>
      </w:r>
      <w:r>
        <w:rPr>
          <w:rFonts w:hint="eastAsia" w:ascii="宋体" w:hAnsi="宋体" w:eastAsia="宋体"/>
          <w:b/>
          <w:sz w:val="24"/>
          <w:szCs w:val="24"/>
        </w:rPr>
        <w:t>最低价法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r>
              <w:rPr>
                <w:rFonts w:hint="eastAsia" w:ascii="宋体" w:hAnsi="宋体" w:eastAsia="宋体" w:cs="宋体"/>
              </w:rPr>
              <w:t>资格性审查</w:t>
            </w:r>
          </w:p>
          <w:p>
            <w:pPr>
              <w:jc w:val="left"/>
              <w:rPr>
                <w:rFonts w:ascii="宋体" w:hAnsi="宋体" w:eastAsia="宋体" w:cs="宋体"/>
              </w:rPr>
            </w:p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经营范围符合招标需求。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s="宋体"/>
              </w:rPr>
            </w:pPr>
            <w:r>
              <w:rPr>
                <w:rFonts w:hint="eastAsia" w:ascii="宋体" w:hAnsi="宋体" w:eastAsia="宋体" w:cs="宋体"/>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s="宋体"/>
              </w:rPr>
            </w:pPr>
            <w:r>
              <w:rPr>
                <w:rFonts w:hint="eastAsia" w:ascii="宋体" w:hAnsi="宋体" w:eastAsia="宋体" w:cs="宋体"/>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其他要求</w:t>
            </w:r>
          </w:p>
        </w:tc>
        <w:tc>
          <w:tcPr>
            <w:tcW w:w="6030" w:type="dxa"/>
            <w:tcBorders>
              <w:top w:val="single" w:color="auto" w:sz="4" w:space="0"/>
              <w:left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招标文件要求的其他无效投标情形；围标、串标和法律法规规定的其它无效投标条款。</w:t>
            </w:r>
          </w:p>
        </w:tc>
      </w:tr>
    </w:tbl>
    <w:p>
      <w:pPr>
        <w:wordWrap w:val="0"/>
        <w:spacing w:line="360" w:lineRule="auto"/>
        <w:jc w:val="center"/>
        <w:rPr>
          <w:rFonts w:hint="eastAsia" w:ascii="宋体" w:hAnsi="宋体" w:eastAsia="宋体" w:cs="宋体"/>
          <w:b/>
          <w:sz w:val="28"/>
          <w:szCs w:val="28"/>
        </w:rPr>
      </w:pPr>
    </w:p>
    <w:p>
      <w:pPr>
        <w:wordWrap w:val="0"/>
        <w:spacing w:line="360" w:lineRule="auto"/>
        <w:jc w:val="center"/>
        <w:rPr>
          <w:rFonts w:hint="eastAsia" w:ascii="宋体" w:hAnsi="宋体" w:eastAsia="宋体" w:cs="宋体"/>
          <w:b/>
          <w:sz w:val="28"/>
          <w:szCs w:val="28"/>
        </w:rPr>
      </w:pPr>
    </w:p>
    <w:p>
      <w:pPr>
        <w:wordWrap w:val="0"/>
        <w:spacing w:line="360" w:lineRule="auto"/>
        <w:jc w:val="center"/>
        <w:rPr>
          <w:rFonts w:ascii="宋体" w:hAnsi="宋体" w:eastAsia="宋体" w:cs="宋体"/>
          <w:b/>
          <w:sz w:val="28"/>
          <w:szCs w:val="28"/>
        </w:rPr>
      </w:pPr>
      <w:r>
        <w:rPr>
          <w:rFonts w:hint="eastAsia" w:ascii="宋体" w:hAnsi="宋体" w:eastAsia="宋体" w:cs="宋体"/>
          <w:b/>
          <w:sz w:val="28"/>
          <w:szCs w:val="28"/>
        </w:rPr>
        <w:t>第二章 投标人须知</w:t>
      </w:r>
    </w:p>
    <w:p>
      <w:pPr>
        <w:wordWrap w:val="0"/>
        <w:spacing w:line="360" w:lineRule="auto"/>
        <w:ind w:firstLine="200"/>
        <w:rPr>
          <w:rFonts w:ascii="宋体" w:hAnsi="宋体" w:eastAsia="宋体" w:cs="宋体"/>
          <w:b/>
          <w:sz w:val="24"/>
          <w:szCs w:val="24"/>
        </w:rPr>
      </w:pPr>
      <w:r>
        <w:rPr>
          <w:rFonts w:hint="eastAsia" w:ascii="宋体" w:hAnsi="宋体" w:eastAsia="宋体" w:cs="宋体"/>
          <w:b/>
          <w:sz w:val="24"/>
          <w:szCs w:val="24"/>
        </w:rPr>
        <w:t>一、报名须知</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（一）报名方式</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1.报名方式采用现场报名</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东胜区罕台镇鄂尔多斯市第四人民医院</w:t>
      </w:r>
      <w:r>
        <w:rPr>
          <w:rFonts w:hint="eastAsia" w:ascii="宋体" w:hAnsi="宋体" w:eastAsia="宋体" w:cs="宋体"/>
          <w:sz w:val="24"/>
          <w:szCs w:val="24"/>
          <w:lang w:val="en-US" w:eastAsia="zh-CN"/>
        </w:rPr>
        <w:t>旧</w:t>
      </w:r>
      <w:r>
        <w:rPr>
          <w:rFonts w:hint="eastAsia" w:ascii="宋体" w:hAnsi="宋体" w:eastAsia="宋体" w:cs="宋体"/>
          <w:sz w:val="24"/>
          <w:szCs w:val="24"/>
        </w:rPr>
        <w:t>行政楼</w:t>
      </w:r>
      <w:r>
        <w:rPr>
          <w:rFonts w:hint="eastAsia" w:ascii="宋体" w:hAnsi="宋体" w:eastAsia="宋体" w:cs="宋体"/>
          <w:sz w:val="24"/>
          <w:szCs w:val="24"/>
          <w:lang w:val="en-US" w:eastAsia="zh-CN"/>
        </w:rPr>
        <w:t>二</w:t>
      </w:r>
      <w:r>
        <w:rPr>
          <w:rFonts w:hint="eastAsia" w:ascii="宋体" w:hAnsi="宋体" w:eastAsia="宋体" w:cs="宋体"/>
          <w:sz w:val="24"/>
          <w:szCs w:val="24"/>
        </w:rPr>
        <w:t>楼</w:t>
      </w:r>
      <w:r>
        <w:rPr>
          <w:rFonts w:hint="eastAsia" w:ascii="宋体" w:hAnsi="宋体" w:eastAsia="宋体" w:cs="宋体"/>
          <w:sz w:val="24"/>
          <w:szCs w:val="24"/>
          <w:lang w:val="en-US" w:eastAsia="zh-CN"/>
        </w:rPr>
        <w:t>办公</w:t>
      </w:r>
      <w:r>
        <w:rPr>
          <w:rFonts w:hint="eastAsia" w:ascii="宋体" w:hAnsi="宋体" w:eastAsia="宋体" w:cs="宋体"/>
          <w:sz w:val="24"/>
          <w:szCs w:val="24"/>
        </w:rPr>
        <w:t xml:space="preserve">室 </w:t>
      </w:r>
    </w:p>
    <w:p>
      <w:pPr>
        <w:wordWrap w:val="0"/>
        <w:spacing w:line="360" w:lineRule="auto"/>
        <w:ind w:firstLine="200"/>
        <w:rPr>
          <w:rFonts w:hint="eastAsia" w:ascii="宋体" w:hAnsi="宋体" w:eastAsia="宋体" w:cs="宋体"/>
          <w:sz w:val="24"/>
          <w:szCs w:val="24"/>
        </w:rPr>
      </w:pPr>
      <w:r>
        <w:rPr>
          <w:rFonts w:hint="eastAsia" w:ascii="宋体" w:hAnsi="宋体" w:eastAsia="宋体" w:cs="宋体"/>
          <w:sz w:val="24"/>
          <w:szCs w:val="24"/>
        </w:rPr>
        <w:t>填写报名登记表后视为本次投标报名成功</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2.开标地点：</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东胜区罕台镇鄂尔多斯市第四人民医院</w:t>
      </w:r>
      <w:r>
        <w:rPr>
          <w:rFonts w:hint="eastAsia" w:ascii="宋体" w:hAnsi="宋体" w:eastAsia="宋体" w:cs="宋体"/>
          <w:sz w:val="24"/>
          <w:szCs w:val="24"/>
          <w:lang w:val="en-US" w:eastAsia="zh-CN"/>
        </w:rPr>
        <w:t>旧行政楼</w:t>
      </w:r>
      <w:r>
        <w:rPr>
          <w:rFonts w:hint="eastAsia" w:ascii="宋体" w:hAnsi="宋体" w:eastAsia="宋体" w:cs="宋体"/>
          <w:sz w:val="24"/>
          <w:szCs w:val="24"/>
        </w:rPr>
        <w:t>二楼会议室</w:t>
      </w:r>
    </w:p>
    <w:p>
      <w:pPr>
        <w:wordWrap w:val="0"/>
        <w:spacing w:line="360" w:lineRule="auto"/>
        <w:ind w:firstLine="200"/>
        <w:rPr>
          <w:rFonts w:ascii="宋体" w:hAnsi="宋体" w:eastAsia="宋体" w:cs="宋体"/>
          <w:b/>
          <w:sz w:val="24"/>
          <w:szCs w:val="24"/>
        </w:rPr>
      </w:pPr>
      <w:r>
        <w:rPr>
          <w:rFonts w:hint="eastAsia" w:ascii="宋体" w:hAnsi="宋体" w:eastAsia="宋体" w:cs="宋体"/>
          <w:b/>
          <w:sz w:val="24"/>
          <w:szCs w:val="24"/>
          <w:lang w:val="en-US" w:eastAsia="zh-CN"/>
        </w:rPr>
        <w:t>二</w:t>
      </w:r>
      <w:r>
        <w:rPr>
          <w:rFonts w:hint="eastAsia" w:ascii="宋体" w:hAnsi="宋体" w:eastAsia="宋体" w:cs="宋体"/>
          <w:b/>
          <w:sz w:val="24"/>
          <w:szCs w:val="24"/>
        </w:rPr>
        <w:t>、响应文件</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（一）响应文件的构成及编制要求</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响应文件应按照“响应文件格式”进行编写（可以增加附页），作为响应文件的组成部分。</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（二）编制要求</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（三）投标报价</w:t>
      </w:r>
    </w:p>
    <w:p>
      <w:pPr>
        <w:wordWrap w:val="0"/>
        <w:spacing w:line="360" w:lineRule="auto"/>
        <w:ind w:firstLine="560"/>
        <w:rPr>
          <w:rFonts w:ascii="宋体" w:hAnsi="宋体" w:eastAsia="宋体" w:cs="宋体"/>
          <w:sz w:val="24"/>
          <w:szCs w:val="24"/>
        </w:rPr>
      </w:pPr>
      <w:r>
        <w:rPr>
          <w:rFonts w:hint="eastAsia" w:ascii="宋体" w:hAnsi="宋体" w:eastAsia="宋体" w:cs="宋体"/>
          <w:sz w:val="24"/>
          <w:szCs w:val="24"/>
        </w:rPr>
        <w:t>1.供应商进行报价时，按“开标一览表”规定的格式报出总价。</w:t>
      </w:r>
    </w:p>
    <w:p>
      <w:pPr>
        <w:wordWrap w:val="0"/>
        <w:spacing w:line="360" w:lineRule="auto"/>
        <w:ind w:firstLine="560"/>
        <w:rPr>
          <w:rFonts w:ascii="宋体" w:hAnsi="宋体" w:eastAsia="宋体" w:cs="宋体"/>
          <w:sz w:val="24"/>
          <w:szCs w:val="24"/>
        </w:rPr>
      </w:pPr>
      <w:r>
        <w:rPr>
          <w:rFonts w:hint="eastAsia" w:ascii="宋体" w:hAnsi="宋体" w:eastAsia="宋体" w:cs="宋体"/>
          <w:sz w:val="24"/>
          <w:szCs w:val="24"/>
        </w:rPr>
        <w:t>2.投标报价不得有选择性报价和附有条件的报价，不得缺项、漏项、不得高于预算价，否则按无效投标处理。</w:t>
      </w:r>
    </w:p>
    <w:p>
      <w:pPr>
        <w:wordWrap w:val="0"/>
        <w:spacing w:line="360" w:lineRule="auto"/>
        <w:ind w:firstLine="560"/>
        <w:rPr>
          <w:rFonts w:ascii="宋体" w:hAnsi="宋体" w:eastAsia="宋体" w:cs="宋体"/>
          <w:sz w:val="24"/>
          <w:szCs w:val="24"/>
        </w:rPr>
      </w:pPr>
      <w:r>
        <w:rPr>
          <w:rFonts w:hint="eastAsia" w:ascii="宋体" w:hAnsi="宋体" w:eastAsia="宋体" w:cs="宋体"/>
          <w:sz w:val="24"/>
          <w:szCs w:val="24"/>
        </w:rPr>
        <w:t>3.对报价的计算错误按以下原则修正：</w:t>
      </w:r>
    </w:p>
    <w:p>
      <w:pPr>
        <w:wordWrap w:val="0"/>
        <w:spacing w:line="360" w:lineRule="auto"/>
        <w:ind w:firstLine="560"/>
        <w:rPr>
          <w:rFonts w:ascii="宋体" w:hAnsi="宋体" w:eastAsia="宋体" w:cs="宋体"/>
          <w:sz w:val="24"/>
          <w:szCs w:val="24"/>
        </w:rPr>
      </w:pPr>
      <w:r>
        <w:rPr>
          <w:rFonts w:hint="eastAsia" w:ascii="宋体" w:hAnsi="宋体" w:eastAsia="宋体" w:cs="宋体"/>
          <w:sz w:val="24"/>
          <w:szCs w:val="24"/>
        </w:rPr>
        <w:t>3.1响应文件中开标一览表（报价表）内容与响应文件中响应内容不一致的，以开标一览表（报价表）为准；</w:t>
      </w:r>
    </w:p>
    <w:p>
      <w:pPr>
        <w:wordWrap w:val="0"/>
        <w:spacing w:line="360" w:lineRule="auto"/>
        <w:ind w:firstLine="560"/>
        <w:rPr>
          <w:rFonts w:ascii="宋体" w:hAnsi="宋体" w:eastAsia="宋体" w:cs="宋体"/>
          <w:sz w:val="24"/>
          <w:szCs w:val="24"/>
        </w:rPr>
      </w:pPr>
      <w:r>
        <w:rPr>
          <w:rFonts w:hint="eastAsia" w:ascii="宋体" w:hAnsi="宋体" w:eastAsia="宋体" w:cs="宋体"/>
          <w:sz w:val="24"/>
          <w:szCs w:val="24"/>
        </w:rPr>
        <w:t>3.2大写金额和小写金额不一致的，以大写金额为准；</w:t>
      </w:r>
    </w:p>
    <w:p>
      <w:pPr>
        <w:wordWrap w:val="0"/>
        <w:spacing w:line="360" w:lineRule="auto"/>
        <w:ind w:firstLine="560"/>
        <w:rPr>
          <w:rFonts w:ascii="宋体" w:hAnsi="宋体" w:eastAsia="宋体" w:cs="宋体"/>
          <w:sz w:val="24"/>
          <w:szCs w:val="24"/>
        </w:rPr>
      </w:pPr>
      <w:r>
        <w:rPr>
          <w:rFonts w:hint="eastAsia" w:ascii="宋体" w:hAnsi="宋体" w:eastAsia="宋体" w:cs="宋体"/>
          <w:sz w:val="24"/>
          <w:szCs w:val="24"/>
        </w:rPr>
        <w:t>3.3单价金额之和与总价不符的，应以总价为准。</w:t>
      </w:r>
      <w:bookmarkStart w:id="0" w:name="_GoBack"/>
      <w:bookmarkEnd w:id="0"/>
    </w:p>
    <w:p>
      <w:pPr>
        <w:wordWrap w:val="0"/>
        <w:spacing w:line="360" w:lineRule="auto"/>
        <w:rPr>
          <w:rFonts w:ascii="宋体" w:hAnsi="宋体" w:eastAsia="宋体" w:cs="宋体"/>
          <w:b/>
          <w:sz w:val="24"/>
          <w:szCs w:val="24"/>
        </w:rPr>
      </w:pPr>
      <w:r>
        <w:rPr>
          <w:rFonts w:hint="eastAsia" w:ascii="宋体" w:hAnsi="宋体" w:eastAsia="宋体" w:cs="宋体"/>
          <w:b/>
          <w:sz w:val="24"/>
          <w:szCs w:val="24"/>
          <w:lang w:val="en-US" w:eastAsia="zh-CN"/>
        </w:rPr>
        <w:t>三</w:t>
      </w:r>
      <w:r>
        <w:rPr>
          <w:rFonts w:hint="eastAsia" w:ascii="宋体" w:hAnsi="宋体" w:eastAsia="宋体" w:cs="宋体"/>
          <w:b/>
          <w:sz w:val="24"/>
          <w:szCs w:val="24"/>
        </w:rPr>
        <w:t>、开标</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1.开标异议</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供应商对开标有异议的，应当在开标现场提出，开标结束后，不再受理对开标过程的异议。</w:t>
      </w:r>
    </w:p>
    <w:p>
      <w:pPr>
        <w:wordWrap w:val="0"/>
        <w:spacing w:line="360" w:lineRule="auto"/>
        <w:rPr>
          <w:rFonts w:ascii="宋体" w:hAnsi="宋体" w:eastAsia="宋体" w:cs="宋体"/>
          <w:sz w:val="24"/>
          <w:szCs w:val="24"/>
        </w:rPr>
      </w:pPr>
      <w:r>
        <w:rPr>
          <w:rFonts w:hint="eastAsia" w:ascii="宋体" w:hAnsi="宋体" w:eastAsia="宋体" w:cs="宋体"/>
          <w:sz w:val="24"/>
          <w:szCs w:val="24"/>
        </w:rPr>
        <w:t>2.投标无效情形</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评委将对各位投标人的资质、参数及响应程度、标书制作规范等进行审核，凡其中有一项不合格的，按无效投标处理。</w:t>
      </w:r>
    </w:p>
    <w:p>
      <w:pPr>
        <w:wordWrap w:val="0"/>
        <w:spacing w:line="360" w:lineRule="auto"/>
        <w:rPr>
          <w:rFonts w:ascii="宋体" w:hAnsi="宋体" w:eastAsia="宋体" w:cs="宋体"/>
          <w:sz w:val="24"/>
          <w:szCs w:val="24"/>
        </w:rPr>
      </w:pPr>
      <w:r>
        <w:rPr>
          <w:rFonts w:hint="eastAsia" w:ascii="宋体" w:hAnsi="宋体" w:eastAsia="宋体" w:cs="宋体"/>
          <w:sz w:val="24"/>
          <w:szCs w:val="24"/>
        </w:rPr>
        <w:t>3.有下列情形之一的，视为供应商串通投标：</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（1）不同供应商的响应文件由同一单位或者个人编制，表现为制作格式等相同；</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（2）不同供应商的响应文件由同一单位或者个人办理投标事宜；</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（3）不同供应商的响应文件载明的项目管理或联系人为同一人；</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（4）不同供应商的响应文件异常一致或者投标报价呈规律性差异；</w:t>
      </w:r>
    </w:p>
    <w:p>
      <w:pPr>
        <w:wordWrap w:val="0"/>
        <w:spacing w:line="360" w:lineRule="auto"/>
        <w:rPr>
          <w:rFonts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说明：在项目评审时被认定为串通投标的投标人不得参加该项目下的投标活动。</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4.中标通知书发放</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我院总务科以书面形式向成交供应商发出中标通知书，中标通知书是合同的重要组成部分，对采购人和成交供应商具有同等法律效力。</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成交供应商需在规定时间内到指定地点领取中标通知书，须持中标通知书签订成交合同。</w:t>
      </w:r>
    </w:p>
    <w:p>
      <w:pPr>
        <w:wordWrap w:val="0"/>
        <w:spacing w:line="360" w:lineRule="auto"/>
        <w:ind w:firstLine="200"/>
        <w:rPr>
          <w:rFonts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、质疑</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（二）供应商提出质疑应当提交质疑函和必要的证明材料。质疑函应当包括下列内容：</w:t>
      </w:r>
    </w:p>
    <w:p>
      <w:pPr>
        <w:wordWrap w:val="0"/>
        <w:spacing w:line="360" w:lineRule="auto"/>
        <w:ind w:left="882" w:leftChars="420" w:firstLine="100"/>
        <w:rPr>
          <w:rFonts w:ascii="宋体" w:hAnsi="宋体" w:eastAsia="宋体" w:cs="宋体"/>
          <w:sz w:val="24"/>
          <w:szCs w:val="24"/>
        </w:rPr>
      </w:pPr>
      <w:r>
        <w:rPr>
          <w:rFonts w:hint="eastAsia" w:ascii="宋体" w:hAnsi="宋体" w:eastAsia="宋体" w:cs="宋体"/>
          <w:sz w:val="24"/>
          <w:szCs w:val="24"/>
        </w:rPr>
        <w:t>1.供应商的姓名或者名称、地址、邮编、联系人及联系电话；</w:t>
      </w:r>
    </w:p>
    <w:p>
      <w:pPr>
        <w:wordWrap w:val="0"/>
        <w:spacing w:line="360" w:lineRule="auto"/>
        <w:ind w:left="882" w:leftChars="420" w:firstLine="100"/>
        <w:rPr>
          <w:rFonts w:ascii="宋体" w:hAnsi="宋体" w:eastAsia="宋体" w:cs="宋体"/>
          <w:sz w:val="24"/>
          <w:szCs w:val="24"/>
        </w:rPr>
      </w:pPr>
      <w:r>
        <w:rPr>
          <w:rFonts w:hint="eastAsia" w:ascii="宋体" w:hAnsi="宋体" w:eastAsia="宋体" w:cs="宋体"/>
          <w:sz w:val="24"/>
          <w:szCs w:val="24"/>
        </w:rPr>
        <w:t>2.质疑项目名称；</w:t>
      </w:r>
    </w:p>
    <w:p>
      <w:pPr>
        <w:wordWrap w:val="0"/>
        <w:spacing w:line="360" w:lineRule="auto"/>
        <w:ind w:left="882" w:leftChars="420" w:firstLine="100"/>
        <w:rPr>
          <w:rFonts w:ascii="宋体" w:hAnsi="宋体" w:eastAsia="宋体" w:cs="宋体"/>
          <w:sz w:val="24"/>
          <w:szCs w:val="24"/>
        </w:rPr>
      </w:pPr>
      <w:r>
        <w:rPr>
          <w:rFonts w:hint="eastAsia" w:ascii="宋体" w:hAnsi="宋体" w:eastAsia="宋体" w:cs="宋体"/>
          <w:sz w:val="24"/>
          <w:szCs w:val="24"/>
        </w:rPr>
        <w:t>3.具体、明确的质疑事项和与质疑事项相关的请求；</w:t>
      </w:r>
    </w:p>
    <w:p>
      <w:pPr>
        <w:wordWrap w:val="0"/>
        <w:spacing w:line="360" w:lineRule="auto"/>
        <w:ind w:left="882" w:leftChars="420" w:firstLine="100"/>
        <w:rPr>
          <w:rFonts w:ascii="宋体" w:hAnsi="宋体" w:eastAsia="宋体" w:cs="宋体"/>
          <w:sz w:val="24"/>
          <w:szCs w:val="24"/>
        </w:rPr>
      </w:pPr>
      <w:r>
        <w:rPr>
          <w:rFonts w:hint="eastAsia" w:ascii="宋体" w:hAnsi="宋体" w:eastAsia="宋体" w:cs="宋体"/>
          <w:sz w:val="24"/>
          <w:szCs w:val="24"/>
        </w:rPr>
        <w:t>4.事实依据及必要的法律依据；</w:t>
      </w:r>
    </w:p>
    <w:p>
      <w:pPr>
        <w:wordWrap w:val="0"/>
        <w:spacing w:line="360" w:lineRule="auto"/>
        <w:ind w:left="882" w:leftChars="420" w:firstLine="100"/>
        <w:rPr>
          <w:rFonts w:ascii="宋体" w:hAnsi="宋体" w:eastAsia="宋体" w:cs="宋体"/>
          <w:sz w:val="24"/>
          <w:szCs w:val="24"/>
        </w:rPr>
      </w:pPr>
      <w:r>
        <w:rPr>
          <w:rFonts w:hint="eastAsia" w:ascii="宋体" w:hAnsi="宋体" w:eastAsia="宋体" w:cs="宋体"/>
          <w:sz w:val="24"/>
          <w:szCs w:val="24"/>
        </w:rPr>
        <w:t>5.质疑日期</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（三）供应商在提出质疑时，请严格按照相关法律法规及质疑函范本要求提出和制作，否则，自行承担相关不利后果。</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对捏造事实，提供虚假材料或者以非法手段取得证明材料进行恶意质疑的，一经查实，将上报监督部门，并不得再参与我院的任何采购项目。</w:t>
      </w:r>
    </w:p>
    <w:p>
      <w:pPr>
        <w:numPr>
          <w:ilvl w:val="0"/>
          <w:numId w:val="1"/>
        </w:num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质疑电话</w:t>
      </w:r>
    </w:p>
    <w:p>
      <w:pPr>
        <w:wordWrap w:val="0"/>
        <w:spacing w:line="360" w:lineRule="auto"/>
        <w:rPr>
          <w:rFonts w:ascii="宋体" w:hAnsi="宋体" w:eastAsia="宋体" w:cs="宋体"/>
          <w:sz w:val="24"/>
          <w:szCs w:val="24"/>
        </w:rPr>
      </w:pPr>
      <w:r>
        <w:rPr>
          <w:rFonts w:hint="eastAsia" w:ascii="宋体" w:hAnsi="宋体" w:eastAsia="宋体" w:cs="宋体"/>
          <w:sz w:val="24"/>
          <w:szCs w:val="24"/>
        </w:rPr>
        <w:t xml:space="preserve">     纪检监察室   电话：0</w:t>
      </w:r>
      <w:r>
        <w:rPr>
          <w:rFonts w:ascii="宋体" w:hAnsi="宋体" w:eastAsia="宋体" w:cs="宋体"/>
          <w:sz w:val="24"/>
          <w:szCs w:val="24"/>
        </w:rPr>
        <w:t>477-8360081</w:t>
      </w:r>
      <w:r>
        <w:rPr>
          <w:rFonts w:hint="eastAsia" w:ascii="宋体" w:hAnsi="宋体" w:eastAsia="宋体" w:cs="宋体"/>
          <w:sz w:val="24"/>
          <w:szCs w:val="24"/>
        </w:rPr>
        <w:t xml:space="preserve">  </w:t>
      </w:r>
    </w:p>
    <w:p>
      <w:pPr>
        <w:wordWrap w:val="0"/>
        <w:spacing w:line="360" w:lineRule="auto"/>
        <w:ind w:firstLine="100"/>
        <w:rPr>
          <w:rFonts w:ascii="宋体" w:hAnsi="宋体" w:eastAsia="宋体" w:cs="宋体"/>
          <w:b/>
          <w:sz w:val="24"/>
          <w:szCs w:val="24"/>
        </w:rPr>
      </w:pPr>
      <w:r>
        <w:rPr>
          <w:rFonts w:hint="eastAsia" w:ascii="宋体" w:hAnsi="宋体" w:eastAsia="宋体" w:cs="宋体"/>
          <w:b/>
          <w:sz w:val="24"/>
          <w:szCs w:val="24"/>
        </w:rPr>
        <w:t xml:space="preserve"> </w:t>
      </w:r>
      <w:r>
        <w:rPr>
          <w:rFonts w:hint="eastAsia" w:ascii="宋体" w:hAnsi="宋体" w:eastAsia="宋体" w:cs="宋体"/>
          <w:b/>
          <w:sz w:val="24"/>
          <w:szCs w:val="24"/>
          <w:lang w:val="en-US" w:eastAsia="zh-CN"/>
        </w:rPr>
        <w:t>五</w:t>
      </w:r>
      <w:r>
        <w:rPr>
          <w:rFonts w:hint="eastAsia" w:ascii="宋体" w:hAnsi="宋体" w:eastAsia="宋体" w:cs="宋体"/>
          <w:b/>
          <w:sz w:val="24"/>
          <w:szCs w:val="24"/>
        </w:rPr>
        <w:t>、投标失信行为黑名单制度</w:t>
      </w:r>
    </w:p>
    <w:p>
      <w:pPr>
        <w:wordWrap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为规范院内招标采购活动，约束投标供应商行为，保障医院的合法权益，现制定院内招标采购黑名单制度。</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一、投标供应商有如下行为的之一的，纳入黑名单目录。</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黑名单记录内容：投标厂家名称、法人名称（身份证号）、项目经办人（身份证号）、联系电话等。</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（一）提供、采用虚假材料进行报名、投标、开标的；</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（二）报名成功后无故不参加开标或开标迟到；</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（三）在投标过程中存在陪标、串标、扰乱秩序等不良行为；</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（四）中标后10个工作日内无正当理由未签订采购合同或拒绝签订采购合同；如有正当理由的，需提供经管理科室负责人及其分管院长签字的情况说明交招标办备案后解除。</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（五）开标后经采购小组审查招标文件，有虚假应标、串标、陪标或者围标行为的（例如呈现规律性报价、等差或者等比排列；报价绑定、建立攻守联盟等）；投标资料格式、内容等雷同的。</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（六）中标后不履行招标公告要求，例如不按时完工或交货、不履行质保条款、将项目私自转包等；</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（七）所供货物低于参数要求、工程项目未按要求施工，未能通过验收，存在欺诈行为等；</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（八）无故弃标，无故弃标的厂家不予退还投标保证金或者履约保证金（对在规定时间内不供货、不弃标的厂家在合同条款中要设置院方强制解除合同条款）。</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（九）经我院认定的其他投标不良行为。</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二、处罚措施</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1.违反第1项、第2项、第3项、第4项条款的，自确定之日起，一年内不允许再次参加医院的招标采购活动。</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2.违反第5项、第6项、第7项条款的，自确定之日起，三年内不允许再次参加医院的招标采购活动。</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3.违反第8项及其他行为造成不良影响的，自确定之日起，永久不允许参加医院的招标采购活动。</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以上条款需要管理科室及使用科室共同加强监管，发现问题由管理科室及时报送招标办备案。</w:t>
      </w:r>
    </w:p>
    <w:p>
      <w:pPr>
        <w:wordWrap w:val="0"/>
        <w:spacing w:line="360" w:lineRule="auto"/>
        <w:ind w:firstLine="200"/>
        <w:jc w:val="left"/>
        <w:rPr>
          <w:rFonts w:ascii="宋体" w:hAnsi="宋体" w:eastAsia="宋体" w:cs="宋体"/>
          <w:b/>
          <w:sz w:val="24"/>
          <w:szCs w:val="24"/>
        </w:rPr>
      </w:pPr>
      <w:r>
        <w:rPr>
          <w:rFonts w:hint="eastAsia" w:ascii="宋体" w:hAnsi="宋体" w:eastAsia="宋体" w:cs="宋体"/>
          <w:bCs/>
          <w:sz w:val="24"/>
          <w:szCs w:val="24"/>
        </w:rPr>
        <w:t>三、本制度自下发之日起实施</w:t>
      </w:r>
      <w:r>
        <w:rPr>
          <w:rFonts w:hint="eastAsia" w:ascii="宋体" w:hAnsi="宋体" w:eastAsia="宋体" w:cs="宋体"/>
          <w:b/>
          <w:sz w:val="24"/>
          <w:szCs w:val="24"/>
        </w:rPr>
        <w:t>。</w:t>
      </w:r>
    </w:p>
    <w:p>
      <w:pPr>
        <w:spacing w:line="360" w:lineRule="auto"/>
        <w:rPr>
          <w:rFonts w:asciiTheme="minorEastAsia" w:hAnsiTheme="minorEastAsia"/>
          <w:b/>
          <w:sz w:val="32"/>
          <w:szCs w:val="32"/>
        </w:rPr>
      </w:pPr>
    </w:p>
    <w:p>
      <w:pPr>
        <w:spacing w:line="360" w:lineRule="auto"/>
        <w:jc w:val="center"/>
        <w:rPr>
          <w:rFonts w:ascii="宋体" w:hAnsi="宋体" w:eastAsia="宋体" w:cs="宋体"/>
          <w:b/>
          <w:sz w:val="28"/>
          <w:szCs w:val="28"/>
        </w:rPr>
      </w:pPr>
      <w:r>
        <w:rPr>
          <w:rFonts w:hint="eastAsia" w:ascii="宋体" w:hAnsi="宋体" w:eastAsia="宋体" w:cs="宋体"/>
          <w:b/>
          <w:sz w:val="28"/>
          <w:szCs w:val="28"/>
        </w:rPr>
        <w:t>第三章 投标文件格式与要求</w:t>
      </w:r>
    </w:p>
    <w:p>
      <w:pPr>
        <w:numPr>
          <w:ilvl w:val="0"/>
          <w:numId w:val="2"/>
        </w:numPr>
        <w:spacing w:line="360" w:lineRule="auto"/>
        <w:ind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且应不少于目录中要求的内容。</w:t>
      </w:r>
    </w:p>
    <w:p>
      <w:pPr>
        <w:numPr>
          <w:ilvl w:val="0"/>
          <w:numId w:val="2"/>
        </w:numPr>
        <w:spacing w:line="360" w:lineRule="auto"/>
        <w:ind w:firstLine="0"/>
        <w:rPr>
          <w:rFonts w:ascii="宋体" w:hAnsi="宋体" w:eastAsia="宋体"/>
          <w:color w:val="000000"/>
          <w:sz w:val="24"/>
          <w:szCs w:val="24"/>
        </w:rPr>
      </w:pPr>
      <w:r>
        <w:rPr>
          <w:rFonts w:hint="eastAsia" w:ascii="宋体" w:hAnsi="宋体" w:eastAsia="宋体"/>
          <w:color w:val="000000"/>
          <w:sz w:val="24"/>
          <w:szCs w:val="24"/>
        </w:rPr>
        <w:t>报名文件应按目录的顺序，编制报名文件。</w:t>
      </w:r>
    </w:p>
    <w:p>
      <w:pPr>
        <w:numPr>
          <w:ilvl w:val="0"/>
          <w:numId w:val="2"/>
        </w:numPr>
        <w:spacing w:line="360" w:lineRule="auto"/>
        <w:ind w:firstLine="0"/>
        <w:rPr>
          <w:rFonts w:ascii="宋体" w:hAnsi="宋体" w:eastAsia="宋体"/>
          <w:color w:val="000000"/>
          <w:sz w:val="24"/>
          <w:szCs w:val="24"/>
        </w:rPr>
      </w:pPr>
      <w:r>
        <w:rPr>
          <w:rFonts w:hint="eastAsia" w:ascii="宋体" w:hAnsi="宋体" w:eastAsia="宋体"/>
          <w:color w:val="000000"/>
          <w:sz w:val="24"/>
          <w:szCs w:val="24"/>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firstLine="0"/>
        <w:rPr>
          <w:rFonts w:ascii="宋体" w:hAnsi="宋体" w:eastAsia="宋体"/>
          <w:color w:val="000000"/>
          <w:sz w:val="24"/>
          <w:szCs w:val="24"/>
        </w:rPr>
      </w:pPr>
      <w:r>
        <w:rPr>
          <w:rFonts w:hint="eastAsia" w:ascii="宋体" w:hAnsi="宋体" w:eastAsia="宋体"/>
          <w:color w:val="000000"/>
          <w:sz w:val="24"/>
          <w:szCs w:val="24"/>
        </w:rPr>
        <w:t>在产品技术参数偏离表中，报名产品的实际技术参数应实事求是，具体应答，</w:t>
      </w:r>
      <w:r>
        <w:rPr>
          <w:rFonts w:hint="eastAsia" w:ascii="宋体" w:hAnsi="宋体" w:eastAsia="宋体"/>
          <w:b/>
          <w:color w:val="000000"/>
          <w:sz w:val="24"/>
          <w:szCs w:val="24"/>
        </w:rPr>
        <w:t>如果是对公告中要求的技术参数进行简单地复制粘贴，则取消投标资格，并列入我院招标采购黑名单记录。</w:t>
      </w:r>
    </w:p>
    <w:p>
      <w:pPr>
        <w:numPr>
          <w:ilvl w:val="0"/>
          <w:numId w:val="2"/>
        </w:numPr>
        <w:spacing w:line="360" w:lineRule="auto"/>
        <w:ind w:firstLine="0"/>
        <w:rPr>
          <w:rFonts w:ascii="宋体" w:hAnsi="宋体" w:eastAsia="宋体"/>
          <w:color w:val="000000"/>
          <w:sz w:val="24"/>
          <w:szCs w:val="24"/>
        </w:rPr>
      </w:pPr>
      <w:r>
        <w:rPr>
          <w:rFonts w:hint="eastAsia" w:ascii="宋体" w:hAnsi="宋体" w:eastAsia="宋体"/>
          <w:color w:val="000000"/>
          <w:sz w:val="24"/>
          <w:szCs w:val="24"/>
        </w:rPr>
        <w:t>报名材料的齐全程度，是医院确定最终选择的一个重要因素。</w:t>
      </w:r>
    </w:p>
    <w:p>
      <w:pPr>
        <w:numPr>
          <w:ilvl w:val="0"/>
          <w:numId w:val="2"/>
        </w:numPr>
        <w:spacing w:line="360" w:lineRule="auto"/>
        <w:ind w:firstLine="0"/>
        <w:rPr>
          <w:rFonts w:ascii="宋体" w:hAnsi="宋体" w:eastAsia="宋体"/>
          <w:color w:val="000000"/>
          <w:sz w:val="24"/>
          <w:szCs w:val="24"/>
        </w:rPr>
      </w:pPr>
      <w:r>
        <w:rPr>
          <w:rFonts w:hint="eastAsia" w:ascii="宋体" w:hAnsi="宋体" w:eastAsia="宋体"/>
          <w:color w:val="000000"/>
          <w:sz w:val="24"/>
          <w:szCs w:val="24"/>
        </w:rPr>
        <w:t>报名单位在报名文件中提供的所有资料必须真实有效，如若提供虚假材料将依法追究其法律责任。</w:t>
      </w:r>
    </w:p>
    <w:p/>
    <w:p/>
    <w:p/>
    <w:p/>
    <w:p/>
    <w:p/>
    <w:p/>
    <w:p/>
    <w:p/>
    <w:p>
      <w:pPr>
        <w:pStyle w:val="3"/>
        <w:rPr>
          <w:rFonts w:hint="eastAsia"/>
          <w:color w:val="000000"/>
        </w:rPr>
      </w:pPr>
    </w:p>
    <w:p>
      <w:pPr>
        <w:pStyle w:val="3"/>
        <w:rPr>
          <w:color w:val="000000"/>
        </w:rPr>
      </w:pPr>
      <w:r>
        <w:rPr>
          <w:rFonts w:hint="eastAsia"/>
          <w:color w:val="000000"/>
        </w:rPr>
        <w:t>（封面）</w:t>
      </w:r>
    </w:p>
    <w:p>
      <w:pPr>
        <w:jc w:val="center"/>
        <w:rPr>
          <w:rFonts w:ascii="黑体" w:hAnsi="黑体" w:eastAsia="黑体" w:cs="黑体"/>
          <w:b/>
          <w:color w:val="000000"/>
          <w:sz w:val="36"/>
          <w:szCs w:val="36"/>
        </w:rPr>
      </w:pPr>
      <w:r>
        <w:rPr>
          <w:rFonts w:hint="eastAsia" w:ascii="黑体" w:hAnsi="黑体" w:eastAsia="黑体" w:cs="黑体"/>
          <w:b/>
          <w:color w:val="000000"/>
          <w:sz w:val="36"/>
          <w:szCs w:val="36"/>
        </w:rPr>
        <w:t>鄂尔多斯市第四人民医院院内采购项目投标文件</w:t>
      </w:r>
    </w:p>
    <w:p>
      <w:pPr>
        <w:rPr>
          <w:rFonts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ascii="黑体" w:hAnsi="黑体" w:eastAsia="黑体" w:cs="黑体"/>
          <w:b/>
          <w:color w:val="000000"/>
          <w:sz w:val="44"/>
          <w:szCs w:val="44"/>
        </w:rPr>
      </w:pPr>
    </w:p>
    <w:p>
      <w:pPr>
        <w:jc w:val="center"/>
        <w:rPr>
          <w:rFonts w:ascii="黑体" w:hAnsi="黑体" w:eastAsia="黑体" w:cs="黑体"/>
          <w:b/>
          <w:color w:val="000000"/>
          <w:sz w:val="72"/>
          <w:szCs w:val="72"/>
        </w:rPr>
      </w:pPr>
      <w:r>
        <w:rPr>
          <w:rFonts w:hint="eastAsia" w:ascii="黑体" w:hAnsi="黑体" w:eastAsia="黑体" w:cs="黑体"/>
          <w:b/>
          <w:color w:val="000000"/>
          <w:sz w:val="72"/>
          <w:szCs w:val="72"/>
        </w:rPr>
        <w:t>（投标名称）</w:t>
      </w:r>
    </w:p>
    <w:p>
      <w:pPr>
        <w:jc w:val="center"/>
        <w:rPr>
          <w:rFonts w:ascii="黑体" w:hAnsi="黑体" w:eastAsia="黑体" w:cs="黑体"/>
          <w:b/>
          <w:color w:val="000000"/>
          <w:sz w:val="72"/>
          <w:szCs w:val="72"/>
        </w:rPr>
      </w:pPr>
      <w:r>
        <w:rPr>
          <w:rFonts w:hint="eastAsia" w:ascii="黑体" w:hAnsi="黑体" w:eastAsia="黑体" w:cs="黑体"/>
          <w:b/>
          <w:color w:val="000000"/>
          <w:sz w:val="72"/>
          <w:szCs w:val="72"/>
        </w:rPr>
        <w:t>（正本/副本）</w:t>
      </w:r>
    </w:p>
    <w:p>
      <w:pPr>
        <w:ind w:firstLine="400"/>
        <w:rPr>
          <w:rFonts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cs="宋体"/>
          <w:b/>
          <w:color w:val="000000"/>
          <w:sz w:val="30"/>
          <w:szCs w:val="30"/>
        </w:rPr>
      </w:pPr>
      <w:r>
        <w:rPr>
          <w:rFonts w:hint="eastAsia" w:ascii="宋体" w:hAnsi="宋体" w:cs="宋体"/>
          <w:b/>
          <w:color w:val="000000"/>
          <w:sz w:val="30"/>
          <w:szCs w:val="30"/>
        </w:rPr>
        <w:t>报名单位：</w:t>
      </w:r>
    </w:p>
    <w:p>
      <w:pPr>
        <w:ind w:firstLine="400"/>
        <w:rPr>
          <w:rFonts w:ascii="宋体" w:hAnsi="宋体" w:cs="宋体"/>
          <w:b/>
          <w:color w:val="000000"/>
          <w:sz w:val="30"/>
          <w:szCs w:val="30"/>
        </w:rPr>
      </w:pPr>
      <w:r>
        <w:rPr>
          <w:rFonts w:hint="eastAsia" w:ascii="宋体" w:hAnsi="宋体" w:cs="宋体"/>
          <w:b/>
          <w:color w:val="000000"/>
          <w:sz w:val="30"/>
          <w:szCs w:val="30"/>
        </w:rPr>
        <w:t>联系人:</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spacing w:line="360" w:lineRule="auto"/>
        <w:jc w:val="center"/>
        <w:rPr>
          <w:rFonts w:ascii="宋体" w:hAnsi="宋体" w:eastAsia="宋体" w:cs="宋体"/>
          <w:color w:val="000000"/>
          <w:sz w:val="32"/>
          <w:szCs w:val="32"/>
        </w:rPr>
      </w:pPr>
    </w:p>
    <w:p>
      <w:pPr>
        <w:spacing w:line="360" w:lineRule="auto"/>
        <w:jc w:val="center"/>
        <w:rPr>
          <w:rFonts w:ascii="宋体" w:hAnsi="宋体" w:eastAsia="宋体" w:cs="宋体"/>
          <w:color w:val="000000"/>
          <w:sz w:val="32"/>
          <w:szCs w:val="32"/>
        </w:rPr>
      </w:pPr>
    </w:p>
    <w:p>
      <w:pPr>
        <w:spacing w:line="360" w:lineRule="auto"/>
        <w:jc w:val="center"/>
        <w:rPr>
          <w:rFonts w:ascii="宋体" w:hAnsi="宋体" w:eastAsia="宋体" w:cs="宋体"/>
          <w:color w:val="000000"/>
          <w:sz w:val="32"/>
          <w:szCs w:val="32"/>
        </w:rPr>
      </w:pPr>
    </w:p>
    <w:p>
      <w:pPr>
        <w:spacing w:line="360" w:lineRule="auto"/>
        <w:jc w:val="center"/>
        <w:rPr>
          <w:rFonts w:ascii="宋体" w:hAnsi="宋体" w:eastAsia="宋体" w:cs="宋体"/>
          <w:color w:val="000000"/>
          <w:sz w:val="32"/>
          <w:szCs w:val="32"/>
        </w:rPr>
      </w:pPr>
    </w:p>
    <w:p>
      <w:pPr>
        <w:spacing w:line="360" w:lineRule="auto"/>
        <w:jc w:val="center"/>
        <w:rPr>
          <w:rFonts w:ascii="宋体" w:hAnsi="宋体" w:eastAsia="宋体" w:cs="宋体"/>
          <w:color w:val="000000"/>
          <w:sz w:val="32"/>
          <w:szCs w:val="32"/>
        </w:rPr>
      </w:pPr>
    </w:p>
    <w:p>
      <w:pPr>
        <w:spacing w:line="360" w:lineRule="auto"/>
        <w:jc w:val="center"/>
        <w:rPr>
          <w:rFonts w:ascii="宋体" w:hAnsi="宋体" w:eastAsia="宋体" w:cs="宋体"/>
          <w:color w:val="000000"/>
          <w:sz w:val="32"/>
          <w:szCs w:val="32"/>
        </w:rPr>
      </w:pPr>
    </w:p>
    <w:p>
      <w:pPr>
        <w:spacing w:line="360" w:lineRule="auto"/>
        <w:jc w:val="center"/>
        <w:rPr>
          <w:rFonts w:ascii="宋体" w:hAnsi="宋体" w:eastAsia="宋体" w:cs="宋体"/>
          <w:color w:val="000000"/>
          <w:sz w:val="32"/>
          <w:szCs w:val="32"/>
        </w:rPr>
      </w:pPr>
    </w:p>
    <w:p>
      <w:pPr>
        <w:tabs>
          <w:tab w:val="left" w:pos="1236"/>
        </w:tabs>
        <w:wordWrap w:val="0"/>
        <w:spacing w:line="360" w:lineRule="auto"/>
        <w:jc w:val="center"/>
        <w:rPr>
          <w:rFonts w:ascii="宋体" w:hAnsi="宋体" w:eastAsia="宋体" w:cs="宋体"/>
          <w:b/>
          <w:caps/>
          <w:sz w:val="36"/>
          <w:szCs w:val="36"/>
        </w:rPr>
      </w:pPr>
      <w:r>
        <w:rPr>
          <w:rFonts w:hint="eastAsia" w:ascii="宋体" w:hAnsi="宋体" w:eastAsia="宋体" w:cs="宋体"/>
          <w:b/>
          <w:caps/>
          <w:sz w:val="36"/>
          <w:szCs w:val="36"/>
        </w:rPr>
        <w:t>一、投标承诺书</w:t>
      </w:r>
    </w:p>
    <w:p>
      <w:pPr>
        <w:tabs>
          <w:tab w:val="left" w:pos="1236"/>
        </w:tabs>
        <w:wordWrap w:val="0"/>
        <w:spacing w:line="560" w:lineRule="exact"/>
        <w:jc w:val="left"/>
        <w:rPr>
          <w:rFonts w:ascii="宋体" w:hAnsi="宋体" w:eastAsia="宋体" w:cs="宋体"/>
          <w:caps/>
          <w:sz w:val="24"/>
          <w:szCs w:val="24"/>
        </w:rPr>
      </w:pPr>
      <w:r>
        <w:rPr>
          <w:rFonts w:hint="eastAsia" w:ascii="宋体" w:hAnsi="宋体" w:eastAsia="宋体" w:cs="宋体"/>
          <w:caps/>
          <w:sz w:val="24"/>
          <w:szCs w:val="24"/>
        </w:rPr>
        <w:t>致：鄂尔多斯市第四人民医院</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本投标人已详细阅读了                   项目招标公告及供应商须知等内容，自愿参加上述项目投标，现就有关事项向招标人郑重承诺如下：</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1、自愿遵守有关政府采购、招标投标的法律法规规定，自觉维护市场秩序。如有违反，无条件接受相关部门的处罚；</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2、我方在此声明，本次招标投标活动中申报的所有资料都是真实、准确完整的，如发现提供虚假资料，或与事实不符而导致投标无效，甚至造成任何法律和经济职责，完全由我方负责；</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3、我方在本次投标活动中绝无资质挂靠、串标、围标情形，若经贵方查出，立即取消我方投标资格并承担响应的法律职责；</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4、我方承诺在中标后不将招标项目转包、分包。否则，同意被取消中标资格，并愿意承担任何处罚。</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5、我方服从招标文件规定的时间安排，遵守招标有关会议现场纪律。否则，同意被废除投标资格并理解处罚。</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6、保证投标文件不存在低于成本的恶意报价行为，也不存在恶意抬高报价行为。</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7.我方一旦中标，将按规定及时与贵单位签订合同。</w:t>
      </w:r>
    </w:p>
    <w:p>
      <w:pPr>
        <w:tabs>
          <w:tab w:val="left" w:pos="1236"/>
        </w:tabs>
        <w:wordWrap w:val="0"/>
        <w:spacing w:line="360" w:lineRule="auto"/>
        <w:ind w:firstLine="200"/>
        <w:jc w:val="left"/>
        <w:rPr>
          <w:rFonts w:ascii="宋体" w:hAnsi="宋体" w:eastAsia="宋体" w:cs="宋体"/>
          <w:caps/>
          <w:sz w:val="24"/>
          <w:szCs w:val="24"/>
        </w:rPr>
      </w:pPr>
    </w:p>
    <w:p>
      <w:pPr>
        <w:tabs>
          <w:tab w:val="left" w:pos="1236"/>
        </w:tabs>
        <w:wordWrap w:val="0"/>
        <w:spacing w:line="360" w:lineRule="auto"/>
        <w:ind w:firstLine="200"/>
        <w:jc w:val="left"/>
        <w:rPr>
          <w:rFonts w:ascii="宋体" w:hAnsi="宋体" w:eastAsia="宋体" w:cs="宋体"/>
          <w:caps/>
          <w:sz w:val="24"/>
          <w:szCs w:val="24"/>
        </w:rPr>
      </w:pPr>
      <w:r>
        <w:rPr>
          <w:rFonts w:hint="eastAsia" w:ascii="宋体" w:hAnsi="宋体" w:eastAsia="宋体" w:cs="宋体"/>
          <w:caps/>
          <w:sz w:val="24"/>
          <w:szCs w:val="24"/>
        </w:rPr>
        <w:t>投标人名称：(盖公章)</w:t>
      </w:r>
    </w:p>
    <w:p>
      <w:pPr>
        <w:tabs>
          <w:tab w:val="left" w:pos="1236"/>
        </w:tabs>
        <w:wordWrap w:val="0"/>
        <w:spacing w:line="360" w:lineRule="auto"/>
        <w:ind w:firstLine="200"/>
        <w:jc w:val="left"/>
        <w:rPr>
          <w:rFonts w:ascii="宋体" w:hAnsi="宋体" w:eastAsia="宋体" w:cs="宋体"/>
          <w:caps/>
          <w:sz w:val="24"/>
          <w:szCs w:val="24"/>
        </w:rPr>
      </w:pPr>
    </w:p>
    <w:p>
      <w:pPr>
        <w:tabs>
          <w:tab w:val="left" w:pos="1236"/>
        </w:tabs>
        <w:wordWrap w:val="0"/>
        <w:spacing w:line="360" w:lineRule="auto"/>
        <w:ind w:firstLine="200"/>
        <w:jc w:val="left"/>
        <w:rPr>
          <w:rFonts w:ascii="宋体" w:hAnsi="宋体" w:eastAsia="宋体" w:cs="宋体"/>
          <w:caps/>
          <w:sz w:val="24"/>
          <w:szCs w:val="24"/>
        </w:rPr>
      </w:pPr>
      <w:r>
        <w:rPr>
          <w:rFonts w:hint="eastAsia" w:ascii="宋体" w:hAnsi="宋体" w:eastAsia="宋体" w:cs="宋体"/>
          <w:caps/>
          <w:sz w:val="24"/>
          <w:szCs w:val="24"/>
        </w:rPr>
        <w:t>法定代表人(或授权代理人)：(签字)</w:t>
      </w:r>
    </w:p>
    <w:p>
      <w:pPr>
        <w:tabs>
          <w:tab w:val="left" w:pos="1236"/>
        </w:tabs>
        <w:wordWrap w:val="0"/>
        <w:spacing w:line="360" w:lineRule="auto"/>
        <w:ind w:firstLine="200"/>
        <w:jc w:val="left"/>
        <w:rPr>
          <w:rFonts w:ascii="宋体" w:hAnsi="宋体" w:eastAsia="宋体" w:cs="宋体"/>
          <w:caps/>
          <w:sz w:val="24"/>
          <w:szCs w:val="24"/>
        </w:rPr>
      </w:pPr>
    </w:p>
    <w:p>
      <w:pPr>
        <w:tabs>
          <w:tab w:val="left" w:pos="1236"/>
        </w:tabs>
        <w:wordWrap w:val="0"/>
        <w:spacing w:line="360" w:lineRule="auto"/>
        <w:ind w:firstLine="200"/>
        <w:jc w:val="left"/>
        <w:rPr>
          <w:rFonts w:ascii="宋体" w:hAnsi="宋体" w:eastAsia="宋体" w:cs="宋体"/>
          <w:caps/>
          <w:sz w:val="24"/>
          <w:szCs w:val="24"/>
        </w:rPr>
      </w:pPr>
      <w:r>
        <w:rPr>
          <w:rFonts w:hint="eastAsia" w:ascii="宋体" w:hAnsi="宋体" w:eastAsia="宋体" w:cs="宋体"/>
          <w:caps/>
          <w:sz w:val="24"/>
          <w:szCs w:val="24"/>
        </w:rPr>
        <w:t>日期：   年    月    日</w:t>
      </w: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p>
    <w:p>
      <w:pPr>
        <w:numPr>
          <w:ilvl w:val="0"/>
          <w:numId w:val="3"/>
        </w:numPr>
        <w:spacing w:line="360" w:lineRule="auto"/>
        <w:jc w:val="center"/>
        <w:rPr>
          <w:rFonts w:ascii="黑体" w:hAnsi="黑体" w:eastAsia="黑体" w:cs="黑体"/>
          <w:color w:val="000000"/>
          <w:sz w:val="32"/>
          <w:szCs w:val="32"/>
        </w:rPr>
      </w:pPr>
      <w:r>
        <w:rPr>
          <w:rFonts w:hint="eastAsia" w:ascii="黑体" w:hAnsi="黑体" w:eastAsia="黑体" w:cs="黑体"/>
          <w:color w:val="000000"/>
          <w:sz w:val="32"/>
          <w:szCs w:val="32"/>
        </w:rPr>
        <w:t>开标一览表</w:t>
      </w:r>
    </w:p>
    <w:p>
      <w:pPr>
        <w:spacing w:line="360" w:lineRule="auto"/>
        <w:jc w:val="center"/>
        <w:rPr>
          <w:rFonts w:ascii="宋体" w:hAnsi="宋体" w:eastAsia="宋体" w:cs="宋体"/>
          <w:color w:val="000000"/>
          <w:sz w:val="32"/>
          <w:szCs w:val="32"/>
        </w:rPr>
      </w:pPr>
      <w:r>
        <w:rPr>
          <w:rFonts w:hint="eastAsia" w:ascii="宋体" w:hAnsi="宋体" w:eastAsia="宋体" w:cs="宋体"/>
          <w:color w:val="000000"/>
          <w:sz w:val="32"/>
          <w:szCs w:val="32"/>
        </w:rPr>
        <w:t>开标一览表</w:t>
      </w:r>
    </w:p>
    <w:p>
      <w:pPr>
        <w:spacing w:line="360" w:lineRule="auto"/>
        <w:rPr>
          <w:rFonts w:asciiTheme="majorHAnsi" w:hAnsiTheme="majorHAnsi" w:eastAsiaTheme="majorEastAsia"/>
          <w:b/>
          <w:color w:val="000000"/>
          <w:sz w:val="32"/>
          <w:szCs w:val="32"/>
        </w:rPr>
      </w:pP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投标人名称：</w:t>
      </w:r>
    </w:p>
    <w:p>
      <w:pPr>
        <w:spacing w:line="360" w:lineRule="auto"/>
        <w:rPr>
          <w:rFonts w:ascii="宋体" w:hAnsi="宋体" w:eastAsia="宋体" w:cs="宋体"/>
          <w:b/>
          <w:color w:val="000000"/>
          <w:sz w:val="24"/>
          <w:szCs w:val="24"/>
        </w:rPr>
      </w:pPr>
      <w:r>
        <w:rPr>
          <w:rFonts w:hint="eastAsia" w:ascii="宋体" w:hAnsi="宋体" w:eastAsia="宋体" w:cs="宋体"/>
          <w:color w:val="000000"/>
          <w:sz w:val="24"/>
          <w:szCs w:val="24"/>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投标总报价（元）</w:t>
            </w:r>
          </w:p>
        </w:tc>
        <w:tc>
          <w:tcPr>
            <w:tcW w:w="2520"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交付使用时间</w:t>
            </w:r>
          </w:p>
        </w:tc>
        <w:tc>
          <w:tcPr>
            <w:tcW w:w="2018"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大写：</w:t>
            </w:r>
          </w:p>
        </w:tc>
        <w:tc>
          <w:tcPr>
            <w:tcW w:w="2520" w:type="dxa"/>
            <w:vMerge w:val="restart"/>
            <w:vAlign w:val="center"/>
          </w:tcPr>
          <w:p>
            <w:pPr>
              <w:spacing w:line="360" w:lineRule="auto"/>
              <w:jc w:val="center"/>
              <w:rPr>
                <w:rFonts w:ascii="宋体" w:hAnsi="宋体" w:eastAsia="宋体" w:cs="宋体"/>
                <w:color w:val="000000"/>
                <w:sz w:val="24"/>
                <w:szCs w:val="24"/>
              </w:rPr>
            </w:pPr>
          </w:p>
        </w:tc>
        <w:tc>
          <w:tcPr>
            <w:tcW w:w="2018" w:type="dxa"/>
            <w:vMerge w:val="restart"/>
            <w:vAlign w:val="center"/>
          </w:tcPr>
          <w:p>
            <w:pPr>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小写：</w:t>
            </w:r>
          </w:p>
        </w:tc>
        <w:tc>
          <w:tcPr>
            <w:tcW w:w="2520" w:type="dxa"/>
            <w:vMerge w:val="continue"/>
            <w:vAlign w:val="center"/>
          </w:tcPr>
          <w:p/>
        </w:tc>
        <w:tc>
          <w:tcPr>
            <w:tcW w:w="2018" w:type="dxa"/>
            <w:vMerge w:val="continue"/>
            <w:vAlign w:val="center"/>
          </w:tcPr>
          <w:p/>
        </w:tc>
      </w:tr>
    </w:tbl>
    <w:p>
      <w:pPr>
        <w:spacing w:line="360" w:lineRule="auto"/>
        <w:rPr>
          <w:rFonts w:asciiTheme="majorHAnsi" w:hAnsiTheme="majorHAnsi" w:eastAsiaTheme="majorEastAsia"/>
          <w:b/>
          <w:color w:val="000000"/>
          <w:sz w:val="24"/>
          <w:szCs w:val="24"/>
        </w:rPr>
      </w:pP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说明：1.所有价格均系用人民币表示，单位为元。</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 xml:space="preserve">      2.价格应按照“响应文件投标人报价”的要求报价。</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 xml:space="preserve">      3.格式、内容和签署、盖章必须完整。</w:t>
      </w:r>
    </w:p>
    <w:p>
      <w:pPr>
        <w:spacing w:line="360" w:lineRule="auto"/>
        <w:ind w:left="1400" w:hanging="1200"/>
        <w:rPr>
          <w:rFonts w:ascii="宋体" w:hAnsi="宋体" w:eastAsia="宋体" w:cs="宋体"/>
          <w:color w:val="000000"/>
          <w:sz w:val="24"/>
          <w:szCs w:val="24"/>
        </w:rPr>
      </w:pPr>
      <w:r>
        <w:rPr>
          <w:rFonts w:hint="eastAsia" w:ascii="宋体" w:hAnsi="宋体" w:eastAsia="宋体" w:cs="宋体"/>
          <w:color w:val="000000"/>
          <w:sz w:val="24"/>
          <w:szCs w:val="24"/>
        </w:rPr>
        <w:t xml:space="preserve">      4.《开标一览表》中所填写内容与投标文件中内容不一致的，以开标一览表为准。</w:t>
      </w:r>
    </w:p>
    <w:p>
      <w:pPr>
        <w:spacing w:line="360" w:lineRule="auto"/>
        <w:rPr>
          <w:rFonts w:asciiTheme="majorHAnsi" w:hAnsiTheme="majorHAnsi" w:eastAsiaTheme="majorEastAsia"/>
          <w:b/>
          <w:color w:val="000000"/>
          <w:sz w:val="24"/>
          <w:szCs w:val="24"/>
        </w:rPr>
      </w:pPr>
    </w:p>
    <w:p>
      <w:pPr>
        <w:spacing w:line="360" w:lineRule="auto"/>
        <w:rPr>
          <w:rFonts w:asciiTheme="majorHAnsi" w:hAnsiTheme="majorHAnsi" w:eastAsiaTheme="majorEastAsia"/>
          <w:b/>
          <w:color w:val="000000"/>
          <w:sz w:val="24"/>
          <w:szCs w:val="24"/>
        </w:rPr>
      </w:pPr>
    </w:p>
    <w:p>
      <w:pPr>
        <w:spacing w:line="360" w:lineRule="auto"/>
        <w:ind w:firstLine="1400"/>
        <w:rPr>
          <w:rFonts w:ascii="宋体" w:hAnsi="宋体" w:eastAsia="宋体" w:cs="宋体"/>
          <w:color w:val="000000"/>
          <w:sz w:val="24"/>
          <w:szCs w:val="24"/>
        </w:rPr>
      </w:pPr>
    </w:p>
    <w:p>
      <w:pPr>
        <w:spacing w:line="360" w:lineRule="auto"/>
        <w:ind w:firstLine="1400"/>
        <w:rPr>
          <w:rFonts w:ascii="宋体" w:hAnsi="宋体" w:eastAsia="宋体" w:cs="宋体"/>
          <w:color w:val="000000"/>
          <w:sz w:val="24"/>
          <w:szCs w:val="24"/>
        </w:rPr>
      </w:pPr>
    </w:p>
    <w:p>
      <w:pPr>
        <w:spacing w:line="360" w:lineRule="auto"/>
        <w:ind w:firstLine="1400"/>
        <w:rPr>
          <w:rFonts w:ascii="宋体" w:hAnsi="宋体" w:eastAsia="宋体" w:cs="宋体"/>
          <w:color w:val="000000"/>
          <w:sz w:val="24"/>
          <w:szCs w:val="24"/>
        </w:rPr>
      </w:pPr>
      <w:r>
        <w:rPr>
          <w:rFonts w:hint="eastAsia" w:ascii="宋体" w:hAnsi="宋体" w:eastAsia="宋体" w:cs="宋体"/>
          <w:color w:val="000000"/>
          <w:sz w:val="24"/>
          <w:szCs w:val="24"/>
        </w:rPr>
        <w:t>法定代表人或法人授权代表（签字）：</w:t>
      </w:r>
    </w:p>
    <w:p>
      <w:pPr>
        <w:spacing w:line="360" w:lineRule="auto"/>
        <w:ind w:firstLine="600"/>
        <w:rPr>
          <w:rFonts w:ascii="宋体" w:hAnsi="宋体" w:eastAsia="宋体" w:cs="宋体"/>
          <w:color w:val="000000"/>
          <w:sz w:val="24"/>
          <w:szCs w:val="24"/>
        </w:rPr>
      </w:pPr>
    </w:p>
    <w:p>
      <w:pPr>
        <w:spacing w:line="360" w:lineRule="auto"/>
        <w:ind w:firstLine="1700"/>
        <w:rPr>
          <w:rFonts w:ascii="宋体" w:hAnsi="宋体" w:eastAsia="宋体" w:cs="宋体"/>
          <w:color w:val="000000"/>
          <w:sz w:val="24"/>
          <w:szCs w:val="24"/>
        </w:rPr>
      </w:pPr>
      <w:r>
        <w:rPr>
          <w:rFonts w:hint="eastAsia" w:ascii="宋体" w:hAnsi="宋体" w:eastAsia="宋体" w:cs="宋体"/>
          <w:color w:val="000000"/>
          <w:sz w:val="24"/>
          <w:szCs w:val="24"/>
        </w:rPr>
        <w:t>年     月     日</w:t>
      </w:r>
    </w:p>
    <w:p>
      <w:pPr>
        <w:spacing w:line="360" w:lineRule="auto"/>
        <w:rPr>
          <w:rFonts w:asciiTheme="majorHAnsi" w:hAnsiTheme="majorHAnsi" w:eastAsiaTheme="majorEastAsia"/>
          <w:b/>
          <w:color w:val="000000"/>
          <w:sz w:val="32"/>
          <w:szCs w:val="32"/>
        </w:rPr>
      </w:pPr>
    </w:p>
    <w:p>
      <w:pPr>
        <w:spacing w:line="360" w:lineRule="auto"/>
        <w:rPr>
          <w:rFonts w:asciiTheme="majorHAnsi" w:hAnsiTheme="majorHAnsi" w:eastAsiaTheme="majorEastAsia"/>
          <w:b/>
          <w:color w:val="000000"/>
          <w:sz w:val="32"/>
          <w:szCs w:val="32"/>
        </w:rPr>
      </w:pPr>
    </w:p>
    <w:p>
      <w:pPr>
        <w:spacing w:line="360" w:lineRule="auto"/>
        <w:rPr>
          <w:rFonts w:asciiTheme="majorHAnsi" w:hAnsiTheme="majorHAnsi" w:eastAsiaTheme="majorEastAsia"/>
          <w:b/>
          <w:color w:val="000000"/>
          <w:sz w:val="32"/>
          <w:szCs w:val="32"/>
        </w:rPr>
      </w:pPr>
    </w:p>
    <w:p>
      <w:pPr>
        <w:spacing w:line="360" w:lineRule="auto"/>
        <w:jc w:val="center"/>
        <w:rPr>
          <w:rFonts w:asciiTheme="majorHAnsi" w:hAnsiTheme="majorHAnsi" w:eastAsiaTheme="majorEastAsia"/>
          <w:b/>
          <w:color w:val="000000"/>
          <w:sz w:val="32"/>
          <w:szCs w:val="32"/>
        </w:rPr>
      </w:pPr>
      <w:r>
        <w:rPr>
          <w:rFonts w:hint="eastAsia" w:asciiTheme="majorHAnsi" w:hAnsiTheme="majorHAnsi" w:eastAsiaTheme="majorEastAsia"/>
          <w:b/>
          <w:color w:val="000000"/>
          <w:sz w:val="32"/>
          <w:szCs w:val="32"/>
        </w:rPr>
        <w:t>三、</w:t>
      </w:r>
      <w:r>
        <w:rPr>
          <w:rFonts w:hint="eastAsia" w:eastAsia="宋体" w:asciiTheme="majorHAnsi" w:hAnsiTheme="majorHAnsi"/>
          <w:b/>
          <w:color w:val="000000"/>
          <w:sz w:val="32"/>
          <w:szCs w:val="32"/>
          <w:lang w:val="en-US" w:eastAsia="zh-CN"/>
        </w:rPr>
        <w:t>供货</w:t>
      </w:r>
      <w:r>
        <w:rPr>
          <w:rFonts w:hint="eastAsia" w:asciiTheme="majorHAnsi" w:hAnsiTheme="majorHAnsi" w:eastAsiaTheme="majorEastAsia"/>
          <w:b/>
          <w:color w:val="000000"/>
          <w:sz w:val="32"/>
          <w:szCs w:val="32"/>
        </w:rPr>
        <w:t>清单</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rPr>
          <w:rFonts w:asciiTheme="majorHAnsi" w:hAnsiTheme="majorHAnsi" w:eastAsiaTheme="majorEastAsia"/>
          <w:b/>
          <w:color w:val="000000"/>
          <w:sz w:val="32"/>
          <w:szCs w:val="32"/>
        </w:rPr>
      </w:pPr>
    </w:p>
    <w:p>
      <w:pPr>
        <w:spacing w:line="360" w:lineRule="auto"/>
        <w:rPr>
          <w:rFonts w:asciiTheme="majorHAnsi" w:hAnsiTheme="majorHAnsi" w:eastAsiaTheme="majorEastAsia"/>
          <w:b/>
          <w:color w:val="000000"/>
          <w:sz w:val="32"/>
          <w:szCs w:val="32"/>
        </w:rPr>
      </w:pPr>
    </w:p>
    <w:p>
      <w:pPr>
        <w:spacing w:line="360" w:lineRule="auto"/>
        <w:rPr>
          <w:rFonts w:asciiTheme="majorHAnsi" w:hAnsiTheme="majorHAnsi" w:eastAsiaTheme="majorEastAsia"/>
          <w:b/>
          <w:color w:val="000000"/>
          <w:sz w:val="32"/>
          <w:szCs w:val="32"/>
        </w:rPr>
      </w:pPr>
    </w:p>
    <w:p>
      <w:pPr>
        <w:spacing w:line="360" w:lineRule="auto"/>
        <w:rPr>
          <w:rFonts w:asciiTheme="majorHAnsi" w:hAnsiTheme="majorHAnsi" w:eastAsiaTheme="majorEastAsia"/>
          <w:b/>
          <w:color w:val="000000"/>
          <w:sz w:val="32"/>
          <w:szCs w:val="32"/>
        </w:rPr>
      </w:pPr>
    </w:p>
    <w:p>
      <w:pPr>
        <w:spacing w:line="360" w:lineRule="auto"/>
        <w:rPr>
          <w:rFonts w:asciiTheme="majorHAnsi" w:hAnsiTheme="majorHAnsi" w:eastAsiaTheme="majorEastAsia"/>
          <w:b/>
          <w:color w:val="000000"/>
          <w:sz w:val="32"/>
          <w:szCs w:val="32"/>
        </w:rPr>
      </w:pPr>
    </w:p>
    <w:p>
      <w:pPr>
        <w:spacing w:line="360" w:lineRule="auto"/>
        <w:ind w:firstLine="2561" w:firstLineChars="800"/>
        <w:rPr>
          <w:rFonts w:ascii="黑体" w:hAnsi="黑体" w:eastAsia="黑体" w:cs="黑体"/>
          <w:color w:val="000000"/>
          <w:sz w:val="32"/>
          <w:szCs w:val="32"/>
        </w:rPr>
      </w:pPr>
      <w:r>
        <w:rPr>
          <w:rFonts w:hint="eastAsia" w:asciiTheme="majorHAnsi" w:hAnsiTheme="majorHAnsi" w:eastAsiaTheme="majorEastAsia"/>
          <w:b/>
          <w:color w:val="000000"/>
          <w:sz w:val="32"/>
          <w:szCs w:val="32"/>
        </w:rPr>
        <w:t>四、</w:t>
      </w:r>
      <w:r>
        <w:rPr>
          <w:rFonts w:hint="eastAsia" w:ascii="黑体" w:hAnsi="黑体" w:eastAsia="黑体" w:cs="黑体"/>
          <w:color w:val="000000"/>
          <w:sz w:val="32"/>
          <w:szCs w:val="32"/>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ascii="宋体" w:hAnsi="宋体" w:eastAsia="宋体"/>
          <w:sz w:val="24"/>
          <w:szCs w:val="24"/>
        </w:rPr>
      </w:pPr>
      <w:r>
        <w:rPr>
          <w:rFonts w:hint="eastAsia" w:ascii="宋体" w:hAnsi="宋体" w:eastAsia="宋体"/>
          <w:sz w:val="24"/>
          <w:szCs w:val="24"/>
        </w:rPr>
        <w:t>鄂尔多斯市第四人民医院：</w:t>
      </w:r>
    </w:p>
    <w:p>
      <w:pPr>
        <w:spacing w:line="360" w:lineRule="auto"/>
        <w:ind w:firstLine="200"/>
        <w:rPr>
          <w:rFonts w:ascii="宋体" w:hAnsi="宋体" w:eastAsia="宋体"/>
          <w:sz w:val="24"/>
          <w:szCs w:val="24"/>
        </w:rPr>
      </w:pPr>
      <w:r>
        <w:rPr>
          <w:rFonts w:hint="eastAsia" w:ascii="宋体" w:hAnsi="宋体" w:eastAsia="宋体"/>
          <w:sz w:val="24"/>
          <w:szCs w:val="24"/>
        </w:rPr>
        <w:t>兹委托我单位         （姓名）参加贵单位组织的                 (项目名称),委托人全权代表我单位处理本项目的报名、投标等工作。我单位对委托代理人签署的内容负全部责任。签署的文件等内容不因授权的撤销而失效，委托人无转委托权。特此委托。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ascii="宋体" w:hAnsi="宋体" w:eastAsia="宋体"/>
          <w:sz w:val="24"/>
          <w:szCs w:val="24"/>
        </w:rPr>
      </w:pPr>
      <w:r>
        <w:rPr>
          <w:rFonts w:hint="eastAsia" w:ascii="宋体" w:hAnsi="宋体" w:eastAsia="宋体"/>
          <w:sz w:val="24"/>
          <w:szCs w:val="24"/>
        </w:rPr>
        <w:t xml:space="preserve">    </w:t>
      </w:r>
    </w:p>
    <w:p>
      <w:pPr>
        <w:tabs>
          <w:tab w:val="left" w:pos="5046"/>
        </w:tabs>
        <w:spacing w:line="360" w:lineRule="auto"/>
        <w:rPr>
          <w:rFonts w:ascii="宋体" w:hAnsi="宋体" w:eastAsia="宋体"/>
          <w:sz w:val="24"/>
          <w:szCs w:val="24"/>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1"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
                          <w:p/>
                          <w:p>
                            <w:pPr>
                              <w:ind w:firstLine="400"/>
                              <w:rPr>
                                <w:rFonts w:ascii="宋体" w:hAnsi="宋体" w:eastAsia="宋体" w:cs="宋体"/>
                                <w:sz w:val="24"/>
                                <w:szCs w:val="24"/>
                              </w:rPr>
                            </w:pPr>
                            <w:r>
                              <w:rPr>
                                <w:rFonts w:hint="eastAsia" w:ascii="宋体" w:hAnsi="宋体" w:eastAsia="宋体" w:cs="宋体"/>
                                <w:sz w:val="24"/>
                                <w:szCs w:val="24"/>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LKrZtJkAgAAzQQAAA4AAABkcnMvZTJvRG9jLnhtbK1UzW4T&#10;MRC+I/EOlu900zRpadRNFRoFIVW0UkGcHa83u8J/2E52ywPQN+DEhTvPlefgs3ebpqWHHsjBGXvG&#10;38x8/mbPzlslyUY4Xxud08ODASVCc1PUepXTz58Wb95S4gPTBZNGi5zeCk/Pp69fnTV2IoamMrIQ&#10;jgBE+0ljc1qFYCdZ5nklFPMHxgoNZ2mcYgFbt8oKxxqgK5kNB4PjrDGusM5w4T1O552T9ojuJYCm&#10;LGsu5oavldChQ3VCsoCWfFVbT6ep2rIUPFyVpReByJyi05BWJIG9jGs2PWOTlWO2qnlfAntJCU96&#10;UqzWSLqDmrPAyNrV/0CpmjvjTRkOuFFZ10hiBF0cDp5wc1MxK1IvoNrbHen+/8Hyj5trR+oCSqBE&#10;M4UH3/682/76s/39gxxFehrrJ4i6sYgL7TvTxtD+3OMwdt2WTsV/9EPgB7m3O3JFGwjH4fBoNB6M&#10;x5Rw+A5Ho9PBSaI/e7hunQ/vhVEkGjl1eL1EKttc+oCUCL0Pidm8kXWxqKVMG7daXkhHNgwvvUi/&#10;WCWuPAqTmjQ5PT4ao0bOIN8SsoGpLCjwepXyPboRM+6Al5Lxr8/hxqg581WXPwH0YVKjikhiR1a0&#10;QrtsewaXprgFsc50yvSWL2pAXTIfrpmDFFEnhjVcYSmlQe2mtyipjPv+3HmMh0LgpaSBtNHYtzVz&#10;ghL5QUM7p2AfsCFtRuOTITZu37Pc9+i1ujDgFPpAdcmM8UHem6Uz6gtmehazwsU0R+6cgtbOvAjd&#10;wOGbwMVsloKgfsvCpb6xvFdK4ggqT2/WT2Qco/19YvLhKzT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Y6wcDWAAAACQEAAA8AAAAAAAAAAQAgAAAAIgAAAGRycy9kb3ducmV2LnhtbFBLAQIUABQA&#10;AAAIAIdO4kCyq2bSZAIAAM0EAAAOAAAAAAAAAAEAIAAAACUBAABkcnMvZTJvRG9jLnhtbFBLBQYA&#10;AAAABgAGAFkBAAD7BQAAAAA=&#10;">
                <v:fill on="t" focussize="0,0"/>
                <v:stroke weight="0.5pt" color="#000000 [3204]" joinstyle="round"/>
                <v:imagedata o:title=""/>
                <o:lock v:ext="edit" aspectratio="f"/>
                <v:textbox>
                  <w:txbxContent>
                    <w:p/>
                    <w:p/>
                    <w:p/>
                    <w:p>
                      <w:pPr>
                        <w:ind w:firstLine="400"/>
                        <w:rPr>
                          <w:rFonts w:ascii="宋体" w:hAnsi="宋体" w:eastAsia="宋体" w:cs="宋体"/>
                          <w:sz w:val="24"/>
                          <w:szCs w:val="24"/>
                        </w:rPr>
                      </w:pPr>
                      <w:r>
                        <w:rPr>
                          <w:rFonts w:hint="eastAsia" w:ascii="宋体" w:hAnsi="宋体" w:eastAsia="宋体" w:cs="宋体"/>
                          <w:sz w:val="24"/>
                          <w:szCs w:val="24"/>
                        </w:rPr>
                        <w:t>委托人身份证正面</w:t>
                      </w:r>
                    </w:p>
                  </w:txbxContent>
                </v:textbox>
              </v:shap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3"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pPr>
                          </w:p>
                          <w:p>
                            <w:pPr>
                              <w:jc w:val="center"/>
                            </w:pPr>
                          </w:p>
                          <w:p>
                            <w:pPr>
                              <w:jc w:val="center"/>
                            </w:pPr>
                          </w:p>
                          <w:p>
                            <w:pPr>
                              <w:jc w:val="center"/>
                              <w:rPr>
                                <w:rFonts w:ascii="宋体" w:hAnsi="宋体" w:eastAsia="宋体" w:cs="宋体"/>
                                <w:sz w:val="24"/>
                                <w:szCs w:val="24"/>
                              </w:rPr>
                            </w:pPr>
                            <w:r>
                              <w:rPr>
                                <w:rFonts w:hint="eastAsia" w:ascii="宋体" w:hAnsi="宋体" w:eastAsia="宋体" w:cs="宋体"/>
                                <w:sz w:val="24"/>
                                <w:szCs w:val="24"/>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60288;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JYBPZmAgAAzQQAAA4AAABkcnMvZTJvRG9jLnhtbK1Uy24T&#10;MRTdI/EPlvd0kjQtJcqkKo2CkCJaKSDWjseTGeEXtpOZ8gHwB6zYsOe7+h0ceybpgy66YBaea9/r&#10;c+89Pvb0vFWS7ITztdE5HR4NKBGam6LWm5x++rh4dUaJD0wXTBotcnojPD2fvXwxbexEjExlZCEc&#10;AYj2k8bmtArBTrLM80oo5o+MFRrO0jjFAqZukxWONUBXMhsNBqdZY1xhneHCe6zOOyftEd1zAE1Z&#10;1lzMDd8qoUOH6oRkAS35qraezlK1ZSl4uCpLLwKROUWnIY1IAnsdx2w2ZZONY7aqeV8Ce04Jj3pS&#10;rNZIeoCas8DI1tX/QKmaO+NNGY64UVnXSGIEXQwHj7hZVcyK1Auo9vZAuv9/sPzD7tqRusjpMSWa&#10;KRz47c8ft7/+3P7+Tk4jPY31E0StLOJC+9a0EM1+3WMxdt2WTsU/+iHwg9ybA7miDYRjcTQ+HgzH&#10;J5Rw+Ibjs7PxONGf3W23zod3wigSjZw6nF4ile2WPqAUhO5DYjZvZF0sainTxG3Wl9KRHcNJL9IX&#10;q8SWB2FSkyanp8cnqJEzyLeEbGAqCwq83qR8D3bEjAfgtWT8y1O4MWrOfNXlTwB9mNSoIpLYkRWt&#10;0K7bntm1KW5ArDOdMr3lixpQS+bDNXOQIurEZQ1XGEppULvpLUoq4749tR7joRB4KWkgbTT2dcuc&#10;oES+19DOm2GknoQ0GZ+8HmHi7nvW9z16qy4NOB3iWbA8mTE+yL1ZOqM+405fxKxwMc2RO6egtTMv&#10;Q3fh8CZwcXGRgqB+y8JSryzvlZI4gsrTmfU3Ml6j+/PE5N0rNPs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cIOa9YAAAAIAQAADwAAAAAAAAABACAAAAAiAAAAZHJzL2Rvd25yZXYueG1sUEsBAhQA&#10;FAAAAAgAh07iQAJYBPZmAgAAzQQAAA4AAAAAAAAAAQAgAAAAJQEAAGRycy9lMm9Eb2MueG1sUEsF&#10;BgAAAAAGAAYAWQEAAP0FAAAAAA==&#10;">
                <v:fill on="t" focussize="0,0"/>
                <v:stroke weight="0.5pt" color="#000000 [3204]" joinstyle="round"/>
                <v:imagedata o:title=""/>
                <o:lock v:ext="edit" aspectratio="f"/>
                <v:textbox>
                  <w:txbxContent>
                    <w:p>
                      <w:pPr>
                        <w:jc w:val="center"/>
                      </w:pPr>
                    </w:p>
                    <w:p>
                      <w:pPr>
                        <w:jc w:val="center"/>
                      </w:pPr>
                    </w:p>
                    <w:p>
                      <w:pPr>
                        <w:jc w:val="center"/>
                      </w:pPr>
                    </w:p>
                    <w:p>
                      <w:pPr>
                        <w:jc w:val="center"/>
                        <w:rPr>
                          <w:rFonts w:ascii="宋体" w:hAnsi="宋体" w:eastAsia="宋体" w:cs="宋体"/>
                          <w:sz w:val="24"/>
                          <w:szCs w:val="24"/>
                        </w:rPr>
                      </w:pPr>
                      <w:r>
                        <w:rPr>
                          <w:rFonts w:hint="eastAsia" w:ascii="宋体" w:hAnsi="宋体" w:eastAsia="宋体" w:cs="宋体"/>
                          <w:sz w:val="24"/>
                          <w:szCs w:val="24"/>
                        </w:rPr>
                        <w:t>授权人身份证正面</w:t>
                      </w:r>
                    </w:p>
                  </w:txbxContent>
                </v:textbox>
              </v:shape>
            </w:pict>
          </mc:Fallback>
        </mc:AlternateContent>
      </w:r>
      <w:r>
        <w:tab/>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sz w:val="20"/>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
                          <w:p/>
                          <w:p>
                            <w:pPr>
                              <w:ind w:firstLine="400"/>
                            </w:pPr>
                            <w:r>
                              <w:rPr>
                                <w:rFonts w:hint="eastAsia" w:ascii="宋体" w:hAnsi="宋体" w:eastAsia="宋体" w:cs="宋体"/>
                                <w:sz w:val="24"/>
                                <w:szCs w:val="24"/>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6131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0zEfCZQIAAM0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DynR&#10;TOHAb3/e3P76c/v7B5lEehrrp4i6sogL7TvTQjR36x6Lseu2dCr+0Q+BH+Re78kVbSAci6Px8fho&#10;DBeHbzg5PhmdJPqz++3W+fBeGEWikVOH00ukst25DygFoXchMZs3si5WtZRp4jbrM+nIjuGkV+mL&#10;VWLLozCpSZPTo/FhLIRBviVkA1NZUOD1JuV7tCNm3AOvJeNfn8ONUUvmqy5/AujDpEYVkcSOrGiF&#10;dt32zK5NcQ1inemU6S1f1YA6Zz5cMgcpok5c1nCBoZQGtZveoqQy7vtz6zEeCoGXkgbSRmPftswJ&#10;SuQHDe28HU4mgA1pMjk8HmHiHnrWDz16q84MOB3iWbA8mTE+yDuzdEZ9wZ1exKxwMc2RO6egtTPP&#10;Qnfh8CZwsVikIKjfsnCuryzvlZI4gsrTmfU3Ml6jh/PE5P0rNP8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KR7yjNcAAAAJAQAADwAAAAAAAAABACAAAAAiAAAAZHJzL2Rvd25yZXYueG1sUEsBAhQA&#10;FAAAAAgAh07iQLTMR8JlAgAAzQQAAA4AAAAAAAAAAQAgAAAAJgEAAGRycy9lMm9Eb2MueG1sUEsF&#10;BgAAAAAGAAYAWQEAAP0FAAAAAA==&#10;">
                <v:fill on="t" focussize="0,0"/>
                <v:stroke weight="0.5pt" color="#000000 [3204]" joinstyle="round"/>
                <v:imagedata o:title=""/>
                <o:lock v:ext="edit" aspectratio="f"/>
                <v:textbox>
                  <w:txbxContent>
                    <w:p/>
                    <w:p/>
                    <w:p/>
                    <w:p>
                      <w:pPr>
                        <w:ind w:firstLine="400"/>
                      </w:pPr>
                      <w:r>
                        <w:rPr>
                          <w:rFonts w:hint="eastAsia" w:ascii="宋体" w:hAnsi="宋体" w:eastAsia="宋体" w:cs="宋体"/>
                          <w:sz w:val="24"/>
                          <w:szCs w:val="24"/>
                        </w:rPr>
                        <w:t>委托人身份证反面</w:t>
                      </w:r>
                    </w:p>
                  </w:txbxContent>
                </v:textbox>
              </v:shape>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7"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
                          <w:p/>
                          <w:p>
                            <w:pPr>
                              <w:ind w:firstLine="300"/>
                              <w:rPr>
                                <w:rFonts w:ascii="宋体" w:hAnsi="宋体" w:eastAsia="宋体" w:cs="宋体"/>
                                <w:sz w:val="24"/>
                                <w:szCs w:val="24"/>
                              </w:rPr>
                            </w:pPr>
                            <w:r>
                              <w:rPr>
                                <w:rFonts w:hint="eastAsia" w:ascii="宋体" w:hAnsi="宋体" w:eastAsia="宋体" w:cs="宋体"/>
                                <w:sz w:val="24"/>
                                <w:szCs w:val="24"/>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62336;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TsT2+GYCAADNBAAADgAAAGRycy9lMm9Eb2MueG1srVRLbtsw&#10;EN0X6B0I7hvZqp24RuQgjeGiQNAESIuuaYqyhPJXkraUHqC9QVfddN9z5Rx9pBTn0yyyqBbUkDN8&#10;M/P4yOOTTkmyE843Rhd0fDCiRGhuykZvCvrp4+rVjBIfmC6ZNFoU9Fp4erJ4+eK4tXORm9rIUjgC&#10;EO3nrS1oHYKdZ5nntVDMHxgrNJyVcYoFTN0mKx1rga5klo9Gh1lrXGmd4cJ7rC57Jx0Q3XMATVU1&#10;XCwN3yqhQ4/qhGQBLfm6sZ4uUrVVJXi4qCovApEFRachjUgCex3HbHHM5hvHbN3woQT2nBIe9aRY&#10;o5F0D7VkgZGta/6BUg13xpsqHHCjsr6RxAi6GI8ecXNVMytSL6Da2z3p/v/B8g+7S0easqBHlGim&#10;cOA3P3/c/Ppz8/s7ySM9rfVzRF1ZxIXurekgmtt1j8XYdVc5Ff/oh8APcq/35IouEI7FfJKP8+mU&#10;Eg7feDKbTSaJ/uxuu3U+vBNGkWgU1OH0Eqlsd+4DSkHobUjM5o1sylUjZZq4zfpMOrJjOOlV+mKV&#10;2PIgTGrSFvTw9RQ1cgb5VpANTGVBgdeblO/BjphxD7yWjH95CjdGLZmv+/wJYAiTGlVEEnuyohW6&#10;dTcwuzblNYh1plemt3zVAOqc+XDJHKSIOnFZwwWGShrUbgaLktq4b0+tx3goBF5KWkgbjX3dMico&#10;ke81tPNmHKknIU0m06McE3ffs77v0Vt1ZsDpGM+C5cmM8UHempUz6jPu9GnMChfTHLkLClp78yz0&#10;Fw5vAhenpykI6rcsnOsrywelJI6g8nRmw42M1+j+PDF59wot/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TsT2+GYCAADNBAAADgAAAAAAAAABACAAAAAkAQAAZHJzL2Uyb0RvYy54bWxQSwUG&#10;AAAAAAYABgBZAQAA/AUAAAAA&#10;">
                <v:fill on="t" focussize="0,0"/>
                <v:stroke weight="0.5pt" color="#000000 [3204]" joinstyle="round"/>
                <v:imagedata o:title=""/>
                <o:lock v:ext="edit" aspectratio="f"/>
                <v:textbox>
                  <w:txbxContent>
                    <w:p/>
                    <w:p/>
                    <w:p/>
                    <w:p>
                      <w:pPr>
                        <w:ind w:firstLine="300"/>
                        <w:rPr>
                          <w:rFonts w:ascii="宋体" w:hAnsi="宋体" w:eastAsia="宋体" w:cs="宋体"/>
                          <w:sz w:val="24"/>
                          <w:szCs w:val="24"/>
                        </w:rPr>
                      </w:pPr>
                      <w:r>
                        <w:rPr>
                          <w:rFonts w:hint="eastAsia" w:ascii="宋体" w:hAnsi="宋体" w:eastAsia="宋体" w:cs="宋体"/>
                          <w:sz w:val="24"/>
                          <w:szCs w:val="24"/>
                        </w:rPr>
                        <w:t>授权人身份证反面</w:t>
                      </w:r>
                    </w:p>
                  </w:txbxContent>
                </v:textbox>
              </v:shape>
            </w:pict>
          </mc:Fallback>
        </mc:AlternateConten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 xml:space="preserve">法定代表人签字：             </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 xml:space="preserve">委托代理人签字：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jc w:val="center"/>
        <w:rPr>
          <w:rFonts w:ascii="宋体" w:hAnsi="宋体" w:eastAsia="宋体" w:cs="宋体"/>
          <w:b/>
          <w:sz w:val="28"/>
          <w:szCs w:val="28"/>
        </w:rPr>
      </w:pPr>
      <w:r>
        <w:rPr>
          <w:rFonts w:hint="eastAsia" w:ascii="宋体" w:hAnsi="宋体" w:eastAsia="宋体" w:cs="宋体"/>
          <w:b/>
          <w:sz w:val="28"/>
          <w:szCs w:val="28"/>
        </w:rPr>
        <w:t>五、投标人基本情况表</w:t>
      </w:r>
    </w:p>
    <w:p>
      <w:pPr>
        <w:tabs>
          <w:tab w:val="left" w:pos="606"/>
        </w:tabs>
        <w:wordWrap w:val="0"/>
        <w:spacing w:line="360" w:lineRule="auto"/>
        <w:jc w:val="center"/>
        <w:rPr>
          <w:rFonts w:ascii="宋体" w:hAnsi="宋体" w:eastAsia="宋体" w:cs="宋体"/>
          <w:sz w:val="24"/>
          <w:szCs w:val="24"/>
        </w:rPr>
      </w:pPr>
      <w:r>
        <w:rPr>
          <w:rFonts w:hint="eastAsia" w:ascii="宋体" w:hAnsi="宋体" w:eastAsia="宋体" w:cs="宋体"/>
          <w:sz w:val="24"/>
          <w:szCs w:val="24"/>
        </w:rPr>
        <w:t>（营业执照复印件）</w:t>
      </w:r>
    </w:p>
    <w:p>
      <w:pPr>
        <w:tabs>
          <w:tab w:val="left" w:pos="606"/>
        </w:tabs>
        <w:wordWrap w:val="0"/>
        <w:spacing w:line="360" w:lineRule="auto"/>
        <w:rPr>
          <w:rFonts w:ascii="宋体" w:hAnsi="宋体" w:eastAsia="宋体" w:cs="宋体"/>
          <w:b/>
          <w:sz w:val="28"/>
          <w:szCs w:val="28"/>
        </w:rPr>
        <w:sectPr>
          <w:pgSz w:w="11906" w:h="16838"/>
          <w:pgMar w:top="1440" w:right="1800" w:bottom="1440" w:left="1800" w:header="851" w:footer="992" w:gutter="0"/>
          <w:cols w:space="720" w:num="1"/>
          <w:docGrid w:type="lines" w:linePitch="312" w:charSpace="0"/>
        </w:sectPr>
      </w:pPr>
    </w:p>
    <w:p>
      <w:pPr>
        <w:tabs>
          <w:tab w:val="left" w:pos="606"/>
        </w:tabs>
        <w:wordWrap w:val="0"/>
        <w:spacing w:line="360" w:lineRule="auto"/>
        <w:jc w:val="center"/>
        <w:rPr>
          <w:rFonts w:ascii="宋体" w:hAnsi="宋体" w:eastAsia="宋体" w:cs="宋体"/>
          <w:b/>
          <w:sz w:val="24"/>
          <w:szCs w:val="24"/>
        </w:rPr>
      </w:pPr>
      <w:r>
        <w:rPr>
          <w:rFonts w:hint="eastAsia" w:ascii="宋体" w:hAnsi="宋体" w:eastAsia="宋体" w:cs="宋体"/>
          <w:b/>
          <w:sz w:val="28"/>
          <w:szCs w:val="28"/>
        </w:rPr>
        <w:t>六、提供具有独立承担</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compressPunctuation"/>
  <w:compat>
    <w:balanceSingleByteDoubleByteWidth/>
    <w:ulTrailSpace/>
    <w:doNotExpandShiftReturn/>
    <w:adjustLineHeightInTable/>
    <w:useFELayout/>
    <w:compatSetting w:name="compatibilityMode" w:uri="http://schemas.microsoft.com/office/word" w:val="14"/>
  </w:compat>
  <w:docVars>
    <w:docVar w:name="commondata" w:val="eyJoZGlkIjoiNzkyODNlOWYxMjBmNjU2MDFkZGZiNTU3YTZhZmUyNGIifQ=="/>
  </w:docVars>
  <w:rsids>
    <w:rsidRoot w:val="002A7DE2"/>
    <w:rsid w:val="0008167D"/>
    <w:rsid w:val="000E4362"/>
    <w:rsid w:val="001138EF"/>
    <w:rsid w:val="001279DF"/>
    <w:rsid w:val="001562DA"/>
    <w:rsid w:val="0016319A"/>
    <w:rsid w:val="0016353B"/>
    <w:rsid w:val="001908D4"/>
    <w:rsid w:val="0023297F"/>
    <w:rsid w:val="002A7DE2"/>
    <w:rsid w:val="002C2202"/>
    <w:rsid w:val="002C273F"/>
    <w:rsid w:val="002D59BB"/>
    <w:rsid w:val="002E0A8F"/>
    <w:rsid w:val="00310271"/>
    <w:rsid w:val="00326587"/>
    <w:rsid w:val="00360EA2"/>
    <w:rsid w:val="003B67E9"/>
    <w:rsid w:val="003B7AF8"/>
    <w:rsid w:val="003E4079"/>
    <w:rsid w:val="00490A5B"/>
    <w:rsid w:val="004C2B0D"/>
    <w:rsid w:val="004E6871"/>
    <w:rsid w:val="00587907"/>
    <w:rsid w:val="005B46E1"/>
    <w:rsid w:val="005F2DB7"/>
    <w:rsid w:val="005F7CA3"/>
    <w:rsid w:val="00610257"/>
    <w:rsid w:val="0065611F"/>
    <w:rsid w:val="00665D56"/>
    <w:rsid w:val="006A64E9"/>
    <w:rsid w:val="006E0C85"/>
    <w:rsid w:val="007A7060"/>
    <w:rsid w:val="007C269D"/>
    <w:rsid w:val="007D11C3"/>
    <w:rsid w:val="007E094A"/>
    <w:rsid w:val="008C7AE6"/>
    <w:rsid w:val="0091169A"/>
    <w:rsid w:val="009750D0"/>
    <w:rsid w:val="009E4EBE"/>
    <w:rsid w:val="009F1BA6"/>
    <w:rsid w:val="00A012CD"/>
    <w:rsid w:val="00A76835"/>
    <w:rsid w:val="00AD07F3"/>
    <w:rsid w:val="00AF7741"/>
    <w:rsid w:val="00B02722"/>
    <w:rsid w:val="00B0523A"/>
    <w:rsid w:val="00B33F58"/>
    <w:rsid w:val="00B77321"/>
    <w:rsid w:val="00BC0A6F"/>
    <w:rsid w:val="00BD6B09"/>
    <w:rsid w:val="00C42DFD"/>
    <w:rsid w:val="00CA3147"/>
    <w:rsid w:val="00CB4E7C"/>
    <w:rsid w:val="00D008FF"/>
    <w:rsid w:val="00D1702C"/>
    <w:rsid w:val="00D22ED2"/>
    <w:rsid w:val="00DF34B0"/>
    <w:rsid w:val="00E71177"/>
    <w:rsid w:val="00E77F68"/>
    <w:rsid w:val="00EF28E8"/>
    <w:rsid w:val="00F32F1F"/>
    <w:rsid w:val="00FF0A7D"/>
    <w:rsid w:val="012D6373"/>
    <w:rsid w:val="01AC4A91"/>
    <w:rsid w:val="0A982E07"/>
    <w:rsid w:val="0B9423D6"/>
    <w:rsid w:val="0E9E060B"/>
    <w:rsid w:val="155067EC"/>
    <w:rsid w:val="15C51EA2"/>
    <w:rsid w:val="19BD2CB7"/>
    <w:rsid w:val="1A031EFF"/>
    <w:rsid w:val="1DA90E9D"/>
    <w:rsid w:val="23507ADC"/>
    <w:rsid w:val="28CD7683"/>
    <w:rsid w:val="2A700BE0"/>
    <w:rsid w:val="2F9203BE"/>
    <w:rsid w:val="2FC378C6"/>
    <w:rsid w:val="312C0436"/>
    <w:rsid w:val="33B731B1"/>
    <w:rsid w:val="36BD1418"/>
    <w:rsid w:val="37FC75FC"/>
    <w:rsid w:val="38A87722"/>
    <w:rsid w:val="42C05D49"/>
    <w:rsid w:val="4CB608EF"/>
    <w:rsid w:val="4FA73962"/>
    <w:rsid w:val="52025FEF"/>
    <w:rsid w:val="59074FC9"/>
    <w:rsid w:val="5BAD6B81"/>
    <w:rsid w:val="5E2315E5"/>
    <w:rsid w:val="5EAA6F61"/>
    <w:rsid w:val="60CD2908"/>
    <w:rsid w:val="61E50767"/>
    <w:rsid w:val="68871FF5"/>
    <w:rsid w:val="6A7F6E1A"/>
    <w:rsid w:val="6B362B8C"/>
    <w:rsid w:val="6B9B4AAC"/>
    <w:rsid w:val="6E761749"/>
    <w:rsid w:val="6EB16FD5"/>
    <w:rsid w:val="6F5104C0"/>
    <w:rsid w:val="70DE3EC6"/>
    <w:rsid w:val="719B7B32"/>
    <w:rsid w:val="72172C27"/>
    <w:rsid w:val="7A1F564C"/>
    <w:rsid w:val="7A3C250C"/>
    <w:rsid w:val="7B2874FA"/>
    <w:rsid w:val="7C901F2F"/>
    <w:rsid w:val="7E4028D9"/>
    <w:rsid w:val="7EDC4056"/>
    <w:rsid w:val="7F0D164B"/>
    <w:rsid w:val="7F112C06"/>
  </w:rsids>
  <m:mathPr>
    <m:mathFont m:val="Cambria Math"/>
    <m:brkBin m:val="before"/>
    <m:brkBinSub m:val="--"/>
    <m:smallFrac m:val="0"/>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7"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link w:val="12"/>
    <w:autoRedefine/>
    <w:qFormat/>
    <w:uiPriority w:val="7"/>
    <w:pPr>
      <w:spacing w:before="340" w:after="330" w:line="578" w:lineRule="auto"/>
      <w:outlineLvl w:val="0"/>
    </w:pPr>
    <w:rPr>
      <w:b/>
      <w:sz w:val="44"/>
      <w:szCs w:val="44"/>
    </w:rPr>
  </w:style>
  <w:style w:type="paragraph" w:styleId="3">
    <w:name w:val="heading 2"/>
    <w:basedOn w:val="1"/>
    <w:autoRedefine/>
    <w:unhideWhenUsed/>
    <w:qFormat/>
    <w:uiPriority w:val="8"/>
    <w:pPr>
      <w:spacing w:before="260" w:after="260" w:line="415" w:lineRule="auto"/>
      <w:outlineLvl w:val="1"/>
    </w:pPr>
    <w:rPr>
      <w:rFonts w:asciiTheme="majorHAnsi" w:hAnsiTheme="majorHAnsi" w:eastAsiaTheme="majorEastAsia"/>
      <w:b/>
      <w:sz w:val="32"/>
      <w:szCs w:val="32"/>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szCs w:val="18"/>
    </w:rPr>
  </w:style>
  <w:style w:type="paragraph" w:styleId="6">
    <w:name w:val="Normal (Web)"/>
    <w:basedOn w:val="1"/>
    <w:autoRedefine/>
    <w:qFormat/>
    <w:uiPriority w:val="0"/>
    <w:pPr>
      <w:spacing w:beforeAutospacing="1" w:afterAutospacing="1"/>
      <w:jc w:val="left"/>
    </w:pPr>
    <w:rPr>
      <w:sz w:val="24"/>
      <w:szCs w:val="24"/>
      <w:lang w:bidi="zh-CN"/>
    </w:rPr>
  </w:style>
  <w:style w:type="table" w:styleId="8">
    <w:name w:val="Table Grid"/>
    <w:basedOn w:val="7"/>
    <w:autoRedefine/>
    <w:qFormat/>
    <w:uiPriority w:val="37"/>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autoRedefine/>
    <w:qFormat/>
    <w:uiPriority w:val="26"/>
    <w:pPr>
      <w:ind w:firstLine="200"/>
    </w:pPr>
    <w:rPr>
      <w:rFonts w:ascii="Times New Roman" w:hAnsi="Times New Roman" w:eastAsia="宋体" w:cs="Times New Roman"/>
      <w:sz w:val="28"/>
      <w:szCs w:val="28"/>
    </w:rPr>
  </w:style>
  <w:style w:type="character" w:customStyle="1" w:styleId="11">
    <w:name w:val="NormalCharacter"/>
    <w:autoRedefine/>
    <w:qFormat/>
    <w:uiPriority w:val="0"/>
    <w:rPr>
      <w:rFonts w:asciiTheme="minorHAnsi" w:hAnsiTheme="minorHAnsi" w:eastAsiaTheme="minorEastAsia" w:cstheme="minorBidi"/>
      <w:sz w:val="21"/>
      <w:szCs w:val="21"/>
      <w:lang w:val="en-US" w:eastAsia="zh-CN" w:bidi="ar-SA"/>
    </w:rPr>
  </w:style>
  <w:style w:type="character" w:customStyle="1" w:styleId="12">
    <w:name w:val="标题 1 字符"/>
    <w:link w:val="2"/>
    <w:qFormat/>
    <w:uiPriority w:val="7"/>
    <w:rPr>
      <w:b/>
      <w:sz w:val="44"/>
      <w:szCs w:val="44"/>
    </w:rPr>
  </w:style>
  <w:style w:type="paragraph" w:customStyle="1" w:styleId="13">
    <w:name w:val="[基本段落]"/>
    <w:basedOn w:val="1"/>
    <w:autoRedefine/>
    <w:qFormat/>
    <w:uiPriority w:val="0"/>
    <w:pPr>
      <w:widowControl w:val="0"/>
      <w:autoSpaceDE w:val="0"/>
      <w:autoSpaceDN w:val="0"/>
      <w:adjustRightInd w:val="0"/>
      <w:spacing w:line="288" w:lineRule="auto"/>
      <w:textAlignment w:val="center"/>
    </w:pPr>
    <w:rPr>
      <w:rFonts w:ascii="宋体" w:hAnsi="Times New Roman" w:eastAsia="宋体" w:cs="宋体"/>
      <w:color w:val="000000"/>
      <w:sz w:val="24"/>
      <w:szCs w:val="2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1184</Words>
  <Characters>6752</Characters>
  <Lines>56</Lines>
  <Paragraphs>15</Paragraphs>
  <TotalTime>6</TotalTime>
  <ScaleCrop>false</ScaleCrop>
  <LinksUpToDate>false</LinksUpToDate>
  <CharactersWithSpaces>7921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POFileMaker</cp:lastModifiedBy>
  <dcterms:modified xsi:type="dcterms:W3CDTF">2024-04-15T03:09:03Z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6593841335F44C13A4C53E3D8D2BE8D0_12</vt:lpwstr>
  </property>
</Properties>
</file>